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675DA" w14:textId="010EC56C" w:rsidR="00031FA4" w:rsidRDefault="00031FA4" w:rsidP="00CB5D17">
      <w:pPr>
        <w:pStyle w:val="NormalWeb"/>
        <w:jc w:val="both"/>
        <w:rPr>
          <w:rFonts w:asciiTheme="majorHAnsi" w:hAnsiTheme="majorHAnsi" w:cstheme="majorHAnsi"/>
          <w:b/>
          <w:bCs/>
        </w:rPr>
      </w:pPr>
      <w:r w:rsidRPr="003F7F5E">
        <w:rPr>
          <w:rFonts w:asciiTheme="majorHAnsi" w:hAnsiTheme="majorHAnsi" w:cstheme="majorHAnsi"/>
          <w:b/>
          <w:bCs/>
        </w:rPr>
        <w:t xml:space="preserve">Услуга: Плаж в Албена за гостите на </w:t>
      </w:r>
      <w:r w:rsidR="00BC4C13" w:rsidRPr="003F7F5E">
        <w:rPr>
          <w:rFonts w:asciiTheme="majorHAnsi" w:hAnsiTheme="majorHAnsi" w:cstheme="majorHAnsi"/>
          <w:b/>
          <w:bCs/>
        </w:rPr>
        <w:t>компл</w:t>
      </w:r>
      <w:r w:rsidR="00BC4C13">
        <w:rPr>
          <w:rFonts w:asciiTheme="majorHAnsi" w:hAnsiTheme="majorHAnsi" w:cstheme="majorHAnsi"/>
          <w:b/>
          <w:bCs/>
        </w:rPr>
        <w:t>ек</w:t>
      </w:r>
      <w:r w:rsidR="00BC4C13" w:rsidRPr="003F7F5E">
        <w:rPr>
          <w:rFonts w:asciiTheme="majorHAnsi" w:hAnsiTheme="majorHAnsi" w:cstheme="majorHAnsi"/>
          <w:b/>
          <w:bCs/>
        </w:rPr>
        <w:t>са</w:t>
      </w:r>
      <w:r w:rsidRPr="003F7F5E">
        <w:rPr>
          <w:rFonts w:asciiTheme="majorHAnsi" w:hAnsiTheme="majorHAnsi" w:cstheme="majorHAnsi"/>
          <w:b/>
          <w:bCs/>
        </w:rPr>
        <w:t xml:space="preserve"> за Сезон 202</w:t>
      </w:r>
      <w:r w:rsidR="00BC4C13">
        <w:rPr>
          <w:rFonts w:asciiTheme="majorHAnsi" w:hAnsiTheme="majorHAnsi" w:cstheme="majorHAnsi"/>
          <w:b/>
          <w:bCs/>
        </w:rPr>
        <w:t>4</w:t>
      </w:r>
    </w:p>
    <w:p w14:paraId="7FECF2B6" w14:textId="1EC6B1B2" w:rsidR="00CB5D17" w:rsidRPr="00CB5D17" w:rsidRDefault="00CB5D17" w:rsidP="00CB5D17">
      <w:pPr>
        <w:pStyle w:val="NormalWeb"/>
        <w:jc w:val="both"/>
        <w:rPr>
          <w:rFonts w:asciiTheme="majorHAnsi" w:hAnsiTheme="majorHAnsi" w:cstheme="majorHAnsi"/>
        </w:rPr>
      </w:pPr>
      <w:r w:rsidRPr="00CB5D17">
        <w:rPr>
          <w:rFonts w:asciiTheme="majorHAnsi" w:hAnsiTheme="majorHAnsi" w:cstheme="majorHAnsi"/>
        </w:rPr>
        <w:t xml:space="preserve">В цената на настаняването на гостите </w:t>
      </w:r>
      <w:r w:rsidR="00BC4C13">
        <w:rPr>
          <w:rFonts w:asciiTheme="majorHAnsi" w:hAnsiTheme="majorHAnsi" w:cstheme="majorHAnsi"/>
        </w:rPr>
        <w:t xml:space="preserve">минимум записан </w:t>
      </w:r>
      <w:r w:rsidRPr="00CB5D17">
        <w:rPr>
          <w:rFonts w:asciiTheme="majorHAnsi" w:hAnsiTheme="majorHAnsi" w:cstheme="majorHAnsi"/>
        </w:rPr>
        <w:t>борд на изхранване</w:t>
      </w:r>
      <w:r w:rsidR="00BC4C13">
        <w:rPr>
          <w:rFonts w:asciiTheme="majorHAnsi" w:hAnsiTheme="majorHAnsi" w:cstheme="majorHAnsi"/>
        </w:rPr>
        <w:t xml:space="preserve"> - полупансион</w:t>
      </w:r>
      <w:r w:rsidRPr="00CB5D17">
        <w:rPr>
          <w:rFonts w:asciiTheme="majorHAnsi" w:hAnsiTheme="majorHAnsi" w:cstheme="majorHAnsi"/>
        </w:rPr>
        <w:t>,</w:t>
      </w:r>
      <w:r w:rsidR="00BC4C13">
        <w:rPr>
          <w:rFonts w:asciiTheme="majorHAnsi" w:hAnsiTheme="majorHAnsi" w:cstheme="majorHAnsi"/>
        </w:rPr>
        <w:t xml:space="preserve"> изключение от това правило</w:t>
      </w:r>
      <w:r w:rsidRPr="00CB5D17">
        <w:rPr>
          <w:rFonts w:asciiTheme="majorHAnsi" w:hAnsiTheme="majorHAnsi" w:cstheme="majorHAnsi"/>
        </w:rPr>
        <w:t xml:space="preserve"> </w:t>
      </w:r>
      <w:r w:rsidR="00BC4C13">
        <w:rPr>
          <w:rFonts w:asciiTheme="majorHAnsi" w:hAnsiTheme="majorHAnsi" w:cstheme="majorHAnsi"/>
        </w:rPr>
        <w:t xml:space="preserve">са: </w:t>
      </w:r>
      <w:proofErr w:type="spellStart"/>
      <w:r w:rsidR="00BC4C13">
        <w:rPr>
          <w:rFonts w:asciiTheme="majorHAnsi" w:hAnsiTheme="majorHAnsi" w:cstheme="majorHAnsi"/>
        </w:rPr>
        <w:t>Маритим</w:t>
      </w:r>
      <w:proofErr w:type="spellEnd"/>
      <w:r w:rsidR="00BC4C13">
        <w:rPr>
          <w:rFonts w:asciiTheme="majorHAnsi" w:hAnsiTheme="majorHAnsi" w:cstheme="majorHAnsi"/>
        </w:rPr>
        <w:t xml:space="preserve"> Парадайз Блу, </w:t>
      </w:r>
      <w:proofErr w:type="spellStart"/>
      <w:r w:rsidR="00BC4C13">
        <w:rPr>
          <w:rFonts w:asciiTheme="majorHAnsi" w:hAnsiTheme="majorHAnsi" w:cstheme="majorHAnsi"/>
        </w:rPr>
        <w:t>Маритим</w:t>
      </w:r>
      <w:proofErr w:type="spellEnd"/>
      <w:r w:rsidR="00BC4C13">
        <w:rPr>
          <w:rFonts w:asciiTheme="majorHAnsi" w:hAnsiTheme="majorHAnsi" w:cstheme="majorHAnsi"/>
        </w:rPr>
        <w:t xml:space="preserve"> Амелия, Фламинго Гранд, Фламинго 4*,</w:t>
      </w:r>
      <w:r w:rsidRPr="00CB5D17">
        <w:rPr>
          <w:rFonts w:asciiTheme="majorHAnsi" w:hAnsiTheme="majorHAnsi" w:cstheme="majorHAnsi"/>
        </w:rPr>
        <w:t xml:space="preserve"> е включено и ползването на 1 брой чадър с до 2 броя шезлонги на стая</w:t>
      </w:r>
      <w:r w:rsidR="00BC4C13">
        <w:rPr>
          <w:rFonts w:asciiTheme="majorHAnsi" w:hAnsiTheme="majorHAnsi" w:cstheme="majorHAnsi"/>
        </w:rPr>
        <w:t xml:space="preserve"> (</w:t>
      </w:r>
      <w:r w:rsidRPr="00CB5D17">
        <w:rPr>
          <w:rFonts w:asciiTheme="majorHAnsi" w:hAnsiTheme="majorHAnsi" w:cstheme="majorHAnsi"/>
        </w:rPr>
        <w:t>Ползването на плажните услуги по предходното изречение се осигурява на плаж „Албена“ на определения за съответния хотел сектор и се отнася само за чадърите и шезлонгите, разположени след 2-ри ред в посока от морето към брега /плажната алея/.</w:t>
      </w:r>
    </w:p>
    <w:p w14:paraId="2B1B7F17" w14:textId="33391234" w:rsidR="00CB5D17" w:rsidRDefault="00CB5D17" w:rsidP="00CB5D17">
      <w:pPr>
        <w:pStyle w:val="NormalWeb"/>
        <w:jc w:val="both"/>
        <w:rPr>
          <w:rFonts w:asciiTheme="majorHAnsi" w:hAnsiTheme="majorHAnsi" w:cstheme="majorHAnsi"/>
        </w:rPr>
      </w:pPr>
      <w:r w:rsidRPr="00CB5D17">
        <w:rPr>
          <w:rFonts w:asciiTheme="majorHAnsi" w:hAnsiTheme="majorHAnsi" w:cstheme="majorHAnsi"/>
        </w:rPr>
        <w:t>Ако настанен във вилно селище „Албена“ гост желае да ползва чадър и шезлонг на първи и втори ред на плаж „Албена“, същите се заплащат по обявените на място цени.</w:t>
      </w:r>
    </w:p>
    <w:p w14:paraId="6183336A" w14:textId="77777777" w:rsidR="00CB5D17" w:rsidRPr="00CB5D17" w:rsidRDefault="00CB5D17" w:rsidP="00CB5D17">
      <w:pPr>
        <w:pStyle w:val="NormalWeb"/>
        <w:jc w:val="both"/>
        <w:rPr>
          <w:rFonts w:asciiTheme="majorHAnsi" w:hAnsiTheme="majorHAnsi" w:cstheme="majorHAnsi"/>
        </w:rPr>
      </w:pPr>
    </w:p>
    <w:sectPr w:rsidR="00CB5D17" w:rsidRPr="00CB5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0CA"/>
    <w:rsid w:val="00031FA4"/>
    <w:rsid w:val="003F7F5E"/>
    <w:rsid w:val="00954247"/>
    <w:rsid w:val="00BC4C13"/>
    <w:rsid w:val="00CB5D17"/>
    <w:rsid w:val="00CF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7CF600"/>
  <w15:chartTrackingRefBased/>
  <w15:docId w15:val="{CAC61F71-0481-46BE-82E9-E40DB436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1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94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Велина Гюмова</dc:creator>
  <cp:keywords/>
  <dc:description/>
  <cp:lastModifiedBy>Velina Gyumova</cp:lastModifiedBy>
  <cp:revision>4</cp:revision>
  <dcterms:created xsi:type="dcterms:W3CDTF">2022-02-15T09:29:00Z</dcterms:created>
  <dcterms:modified xsi:type="dcterms:W3CDTF">2023-10-30T14:12:00Z</dcterms:modified>
</cp:coreProperties>
</file>