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BCC" w:rsidRPr="00FB4310" w:rsidRDefault="00F649DE" w:rsidP="00D01BCC">
      <w:pPr>
        <w:spacing w:after="0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Planeta</w:t>
      </w:r>
      <w:proofErr w:type="spellEnd"/>
      <w:r w:rsidRPr="005F7333">
        <w:rPr>
          <w:rFonts w:asciiTheme="majorHAnsi" w:hAnsiTheme="majorHAnsi"/>
          <w:b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  <w:r w:rsidR="00D01BCC" w:rsidRPr="0084143E">
        <w:rPr>
          <w:rFonts w:asciiTheme="majorHAnsi" w:hAnsiTheme="majorHAnsi"/>
          <w:b/>
        </w:rPr>
        <w:tab/>
      </w:r>
      <w:r w:rsidR="00D01BCC" w:rsidRPr="0084143E">
        <w:rPr>
          <w:rFonts w:asciiTheme="majorHAnsi" w:hAnsiTheme="majorHAnsi"/>
          <w:b/>
        </w:rPr>
        <w:tab/>
      </w:r>
      <w:r w:rsidR="00D01BCC" w:rsidRPr="0084143E">
        <w:rPr>
          <w:rFonts w:asciiTheme="majorHAnsi" w:hAnsiTheme="majorHAnsi"/>
          <w:b/>
        </w:rPr>
        <w:tab/>
      </w:r>
      <w:r w:rsidR="00D01BCC" w:rsidRPr="0084143E">
        <w:rPr>
          <w:rFonts w:asciiTheme="majorHAnsi" w:hAnsiTheme="majorHAnsi"/>
          <w:b/>
        </w:rPr>
        <w:tab/>
      </w:r>
      <w:r w:rsidR="00D01BCC" w:rsidRPr="0084143E">
        <w:rPr>
          <w:rFonts w:asciiTheme="majorHAnsi" w:hAnsiTheme="majorHAnsi"/>
          <w:b/>
        </w:rPr>
        <w:tab/>
      </w:r>
      <w:r w:rsidR="00D01BCC" w:rsidRPr="0084143E">
        <w:rPr>
          <w:rFonts w:asciiTheme="majorHAnsi" w:hAnsiTheme="majorHAnsi"/>
          <w:b/>
        </w:rPr>
        <w:tab/>
      </w:r>
      <w:r w:rsidR="00D01BCC" w:rsidRPr="0084143E">
        <w:rPr>
          <w:rFonts w:asciiTheme="majorHAnsi" w:hAnsiTheme="majorHAnsi"/>
          <w:b/>
        </w:rPr>
        <w:tab/>
      </w:r>
      <w:r w:rsidR="00D01BCC" w:rsidRPr="00D01BCC">
        <w:rPr>
          <w:rFonts w:asciiTheme="majorHAnsi" w:hAnsiTheme="majorHAnsi"/>
          <w:b/>
        </w:rPr>
        <w:t xml:space="preserve"> </w:t>
      </w:r>
      <w:r w:rsidR="00D01BCC" w:rsidRPr="00FB4310">
        <w:rPr>
          <w:rFonts w:asciiTheme="majorHAnsi" w:hAnsiTheme="majorHAnsi"/>
          <w:b/>
        </w:rPr>
        <w:t>www.planetagroup.net</w:t>
      </w:r>
    </w:p>
    <w:p w:rsidR="00F649DE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D01BCC" w:rsidRPr="0084143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центральной части курорта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F649DE">
        <w:rPr>
          <w:rFonts w:asciiTheme="majorHAnsi" w:hAnsiTheme="majorHAnsi"/>
        </w:rPr>
        <w:t>5</w:t>
      </w:r>
      <w:r>
        <w:rPr>
          <w:rFonts w:asciiTheme="majorHAnsi" w:hAnsiTheme="majorHAnsi"/>
          <w:lang w:val="bg-BG"/>
        </w:rPr>
        <w:t>0м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F649DE">
        <w:rPr>
          <w:rFonts w:asciiTheme="majorHAnsi" w:hAnsiTheme="majorHAnsi"/>
        </w:rPr>
        <w:t>5</w:t>
      </w:r>
      <w:r w:rsidRPr="006B2E8D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0м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Отель построен в</w:t>
      </w:r>
      <w:r w:rsidRPr="00F649DE">
        <w:rPr>
          <w:rFonts w:asciiTheme="majorHAnsi" w:hAnsiTheme="majorHAnsi"/>
        </w:rPr>
        <w:t xml:space="preserve"> 2007</w:t>
      </w:r>
      <w:r>
        <w:rPr>
          <w:rFonts w:asciiTheme="majorHAnsi" w:hAnsiTheme="majorHAnsi"/>
          <w:lang w:val="bg-BG"/>
        </w:rPr>
        <w:t xml:space="preserve"> году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Последняя реконструкция – 2013.</w:t>
      </w:r>
    </w:p>
    <w:p w:rsidR="00F649DE" w:rsidRPr="00E0740C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 w:rsidR="00D01BCC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Colosseum</w:t>
      </w:r>
      <w:proofErr w:type="spellEnd"/>
      <w:r w:rsidR="00D01BCC" w:rsidRPr="0084143E">
        <w:rPr>
          <w:lang w:val="en-US"/>
        </w:rPr>
        <w:t>•</w:t>
      </w:r>
      <w:r w:rsidR="00D01BCC">
        <w:rPr>
          <w:lang w:val="en-US"/>
        </w:rPr>
        <w:t xml:space="preserve"> </w:t>
      </w:r>
      <w:r>
        <w:rPr>
          <w:rFonts w:asciiTheme="majorHAnsi" w:hAnsiTheme="majorHAnsi"/>
          <w:lang w:val="en-US"/>
        </w:rPr>
        <w:t>Laguna Park</w:t>
      </w:r>
      <w:r w:rsidR="00D01BCC">
        <w:rPr>
          <w:rFonts w:asciiTheme="majorHAnsi" w:hAnsiTheme="majorHAnsi"/>
          <w:lang w:val="en-US"/>
        </w:rPr>
        <w:t xml:space="preserve"> </w:t>
      </w:r>
      <w:r w:rsidR="00D01BCC" w:rsidRPr="0084143E">
        <w:rPr>
          <w:lang w:val="en-US"/>
        </w:rPr>
        <w:t>•</w:t>
      </w:r>
      <w:r w:rsidR="00D01BCC">
        <w:rPr>
          <w:lang w:val="en-US"/>
        </w:rPr>
        <w:t xml:space="preserve"> </w:t>
      </w:r>
      <w:r>
        <w:rPr>
          <w:rFonts w:asciiTheme="majorHAnsi" w:hAnsiTheme="majorHAnsi"/>
          <w:lang w:val="en-US"/>
        </w:rPr>
        <w:t>Iskar</w:t>
      </w:r>
      <w:r w:rsidR="00D01BCC">
        <w:rPr>
          <w:rFonts w:asciiTheme="majorHAnsi" w:hAnsiTheme="majorHAnsi"/>
          <w:lang w:val="en-US"/>
        </w:rPr>
        <w:t xml:space="preserve"> </w:t>
      </w:r>
      <w:r w:rsidR="00D01BCC" w:rsidRPr="0084143E">
        <w:rPr>
          <w:lang w:val="en-US"/>
        </w:rPr>
        <w:t>•</w:t>
      </w:r>
      <w:r w:rsidR="00D01BCC">
        <w:rPr>
          <w:lang w:val="en-US"/>
        </w:rPr>
        <w:t xml:space="preserve"> </w:t>
      </w:r>
      <w:r>
        <w:rPr>
          <w:rFonts w:asciiTheme="majorHAnsi" w:hAnsiTheme="majorHAnsi"/>
          <w:lang w:val="en-US"/>
        </w:rPr>
        <w:t>RIU Helios</w:t>
      </w:r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F649DE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D01BCC" w:rsidRPr="0084143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Этажи – 10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 </w:t>
      </w:r>
      <w:r>
        <w:rPr>
          <w:rFonts w:asciiTheme="majorHAnsi" w:hAnsiTheme="majorHAnsi"/>
          <w:lang w:val="bg-BG"/>
        </w:rPr>
        <w:t>Лифты – 8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Двухм. номера – 540 в т.ч. </w:t>
      </w:r>
      <w:r>
        <w:rPr>
          <w:rFonts w:asciiTheme="majorHAnsi" w:hAnsiTheme="majorHAnsi"/>
          <w:lang w:val="en-US"/>
        </w:rPr>
        <w:t>STD</w:t>
      </w:r>
      <w:r w:rsidRPr="00F649DE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>SSV</w:t>
      </w:r>
      <w:r w:rsidRPr="00F649DE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>SUP</w:t>
      </w:r>
      <w:r w:rsidRPr="00F649DE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bg-BG"/>
        </w:rPr>
        <w:t xml:space="preserve"> (40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>
        <w:rPr>
          <w:rFonts w:asciiTheme="majorHAnsi" w:hAnsiTheme="majorHAnsi"/>
          <w:lang w:val="en-US"/>
        </w:rPr>
        <w:t>DBL</w:t>
      </w:r>
      <w:r w:rsidRPr="00F649D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STD</w:t>
      </w:r>
      <w:r w:rsidRPr="00F649D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SSV</w:t>
      </w:r>
      <w:r w:rsidRPr="00F649DE">
        <w:rPr>
          <w:rFonts w:asciiTheme="majorHAnsi" w:hAnsiTheme="majorHAnsi"/>
          <w:lang w:val="bg-BG"/>
        </w:rPr>
        <w:t xml:space="preserve"> </w:t>
      </w:r>
      <w:r w:rsidRPr="00BF4A3A">
        <w:rPr>
          <w:rFonts w:asciiTheme="majorHAnsi" w:hAnsiTheme="majorHAnsi"/>
          <w:lang w:val="bg-BG"/>
        </w:rPr>
        <w:t>2+</w:t>
      </w:r>
      <w:r>
        <w:rPr>
          <w:rFonts w:asciiTheme="majorHAnsi" w:hAnsiTheme="majorHAnsi"/>
          <w:lang w:val="bg-BG"/>
        </w:rPr>
        <w:t>2/</w:t>
      </w:r>
      <w:r w:rsidRPr="00F649DE">
        <w:rPr>
          <w:rFonts w:asciiTheme="majorHAnsi" w:hAnsiTheme="majorHAnsi"/>
          <w:lang w:val="bg-BG"/>
        </w:rPr>
        <w:t xml:space="preserve">3, </w:t>
      </w:r>
      <w:r>
        <w:rPr>
          <w:rFonts w:asciiTheme="majorHAnsi" w:hAnsiTheme="majorHAnsi"/>
          <w:lang w:val="bg-BG"/>
        </w:rPr>
        <w:t xml:space="preserve">в </w:t>
      </w:r>
      <w:r>
        <w:rPr>
          <w:rFonts w:asciiTheme="majorHAnsi" w:hAnsiTheme="majorHAnsi"/>
          <w:lang w:val="en-US"/>
        </w:rPr>
        <w:t>DBL</w:t>
      </w:r>
      <w:r w:rsidRPr="00F649D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SUP</w:t>
      </w:r>
      <w:r w:rsidRPr="00F649DE">
        <w:rPr>
          <w:rFonts w:asciiTheme="majorHAnsi" w:hAnsiTheme="majorHAnsi"/>
          <w:lang w:val="bg-BG"/>
        </w:rPr>
        <w:t xml:space="preserve"> 2+3/3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>•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84143E">
        <w:rPr>
          <w:rFonts w:asciiTheme="majorHAnsi" w:hAnsiTheme="majorHAnsi"/>
          <w:lang w:val="bg-BG"/>
        </w:rPr>
        <w:t>Н</w:t>
      </w:r>
      <w:r>
        <w:rPr>
          <w:rFonts w:asciiTheme="majorHAnsi" w:hAnsiTheme="majorHAnsi"/>
          <w:lang w:val="bg-BG"/>
        </w:rPr>
        <w:t>омера для инвалидов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O</w:t>
      </w:r>
      <w:r>
        <w:rPr>
          <w:rFonts w:asciiTheme="majorHAnsi" w:hAnsiTheme="majorHAnsi"/>
          <w:lang w:val="bg-BG"/>
        </w:rPr>
        <w:t>храняемая парковка</w:t>
      </w:r>
      <w:r w:rsidRPr="0084143E"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84143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84143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Магазины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Прачечная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F649DE" w:rsidRPr="00BF4A3A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D01BCC" w:rsidRPr="0084143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84143E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84143E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84143E"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Утюг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F649DE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D01BCC" w:rsidRPr="0084143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TV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Радио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 xml:space="preserve">Телефон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 xml:space="preserve">Мини-бар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 xml:space="preserve">Интернет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 xml:space="preserve">Балкон или терасса </w:t>
      </w:r>
      <w:bookmarkStart w:id="0" w:name="_GoBack"/>
      <w:r>
        <w:rPr>
          <w:rFonts w:asciiTheme="majorHAnsi" w:hAnsiTheme="majorHAnsi"/>
          <w:lang w:val="bg-BG"/>
        </w:rPr>
        <w:t>/стол + 2 стула</w:t>
      </w:r>
      <w:r w:rsidR="00E955AE">
        <w:rPr>
          <w:rFonts w:asciiTheme="majorHAnsi" w:hAnsiTheme="majorHAnsi"/>
          <w:lang w:val="en-US"/>
        </w:rPr>
        <w:t>/</w:t>
      </w:r>
      <w:r w:rsidR="00D01BCC" w:rsidRPr="0084143E">
        <w:rPr>
          <w:rFonts w:asciiTheme="majorHAnsi" w:hAnsiTheme="majorHAnsi"/>
        </w:rPr>
        <w:t xml:space="preserve"> </w:t>
      </w:r>
      <w:bookmarkEnd w:id="0"/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Дополнительная кровать – раскладной диван /двухместный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Уборка – каждый день; смена полотенец – каждый день; постельное белье – каждые три дня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На полу – ламинат/плиты.</w:t>
      </w:r>
    </w:p>
    <w:p w:rsidR="00F649DE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D01BCC" w:rsidRPr="0084143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Ванна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Биде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Фен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Полотенца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Халаты.</w:t>
      </w:r>
    </w:p>
    <w:p w:rsidR="00F649DE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D01BCC" w:rsidRPr="0084143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Lobby</w:t>
      </w:r>
      <w:r w:rsidRPr="0067128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Дневной бар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="00FB4310">
        <w:rPr>
          <w:rFonts w:asciiTheme="majorHAnsi" w:hAnsiTheme="majorHAnsi"/>
          <w:lang w:val="bg-BG"/>
        </w:rPr>
        <w:t>Ночной бар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Pool</w:t>
      </w:r>
      <w:r w:rsidRPr="0067128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="00FB4310">
        <w:rPr>
          <w:rFonts w:asciiTheme="majorHAnsi" w:hAnsiTheme="majorHAnsi"/>
          <w:lang w:val="en-US"/>
        </w:rPr>
        <w:t>A</w:t>
      </w:r>
      <w:r w:rsidR="00FB4310" w:rsidRPr="0084143E">
        <w:rPr>
          <w:rFonts w:asciiTheme="majorHAnsi" w:hAnsiTheme="majorHAnsi"/>
        </w:rPr>
        <w:t xml:space="preserve"> </w:t>
      </w:r>
      <w:r w:rsidR="00FB4310">
        <w:rPr>
          <w:rFonts w:asciiTheme="majorHAnsi" w:hAnsiTheme="majorHAnsi"/>
          <w:lang w:val="en-US"/>
        </w:rPr>
        <w:t>la</w:t>
      </w:r>
      <w:r w:rsidR="00FB4310" w:rsidRPr="0084143E">
        <w:rPr>
          <w:rFonts w:asciiTheme="majorHAnsi" w:hAnsiTheme="majorHAnsi"/>
        </w:rPr>
        <w:t xml:space="preserve"> </w:t>
      </w:r>
      <w:r w:rsidR="00FB4310">
        <w:rPr>
          <w:rFonts w:asciiTheme="majorHAnsi" w:hAnsiTheme="majorHAnsi"/>
          <w:lang w:val="en-US"/>
        </w:rPr>
        <w:t>Carte</w:t>
      </w:r>
      <w:r w:rsidR="00FB4310" w:rsidRPr="0084143E">
        <w:rPr>
          <w:rFonts w:asciiTheme="majorHAnsi" w:hAnsiTheme="majorHAnsi"/>
        </w:rPr>
        <w:t xml:space="preserve"> </w:t>
      </w:r>
      <w:r w:rsidR="00FB4310">
        <w:rPr>
          <w:rFonts w:asciiTheme="majorHAnsi" w:hAnsiTheme="majorHAnsi"/>
          <w:lang w:val="bg-BG"/>
        </w:rPr>
        <w:t>ресторан</w:t>
      </w:r>
      <w:r>
        <w:rPr>
          <w:rFonts w:asciiTheme="majorHAnsi" w:hAnsiTheme="majorHAnsi"/>
          <w:lang w:val="bg-BG"/>
        </w:rPr>
        <w:t>.</w:t>
      </w:r>
    </w:p>
    <w:p w:rsidR="00F649DE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D01BCC" w:rsidRPr="0084143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FC725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  <w:lang w:val="bg-BG"/>
        </w:rPr>
        <w:t xml:space="preserve">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Лягушатник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="00FB4310">
        <w:rPr>
          <w:rFonts w:asciiTheme="majorHAnsi" w:hAnsiTheme="majorHAnsi"/>
          <w:lang w:val="bg-BG"/>
        </w:rPr>
        <w:t>Лягушатник в крытом бассеине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="00FB4310">
        <w:rPr>
          <w:rFonts w:asciiTheme="majorHAnsi" w:hAnsiTheme="majorHAnsi"/>
          <w:lang w:val="bg-BG"/>
        </w:rPr>
        <w:t>Анимация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="00FB4310">
        <w:rPr>
          <w:rFonts w:asciiTheme="majorHAnsi" w:hAnsiTheme="majorHAnsi"/>
          <w:lang w:val="bg-BG"/>
        </w:rPr>
        <w:t>Игровые автоматы</w:t>
      </w:r>
      <w:r w:rsidR="0084143E">
        <w:rPr>
          <w:rFonts w:asciiTheme="majorHAnsi" w:hAnsiTheme="majorHAnsi"/>
          <w:lang w:val="bg-BG"/>
        </w:rPr>
        <w:t xml:space="preserve">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F649DE" w:rsidRDefault="00FB4310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</w:t>
      </w:r>
      <w:r w:rsidR="00F649DE">
        <w:rPr>
          <w:rFonts w:asciiTheme="majorHAnsi" w:hAnsiTheme="majorHAnsi"/>
          <w:b/>
          <w:lang w:val="bg-BG"/>
        </w:rPr>
        <w:t xml:space="preserve"> свободное время:</w:t>
      </w:r>
      <w:r w:rsidR="00D01BCC" w:rsidRPr="0084143E">
        <w:rPr>
          <w:rFonts w:asciiTheme="majorHAnsi" w:hAnsiTheme="majorHAnsi"/>
          <w:b/>
        </w:rPr>
        <w:t xml:space="preserve"> </w:t>
      </w:r>
      <w:r w:rsidR="00F649DE">
        <w:rPr>
          <w:rFonts w:asciiTheme="majorHAnsi" w:hAnsiTheme="majorHAnsi"/>
          <w:lang w:val="bg-BG"/>
        </w:rPr>
        <w:t>Открытый бассе</w:t>
      </w:r>
      <w:r w:rsidR="0053693A">
        <w:rPr>
          <w:rFonts w:asciiTheme="majorHAnsi" w:hAnsiTheme="majorHAnsi"/>
          <w:lang w:val="bg-BG"/>
        </w:rPr>
        <w:t>й</w:t>
      </w:r>
      <w:r w:rsidR="00F649DE">
        <w:rPr>
          <w:rFonts w:asciiTheme="majorHAnsi" w:hAnsiTheme="majorHAnsi"/>
          <w:lang w:val="bg-BG"/>
        </w:rPr>
        <w:t>н с бесплатными лежаками и зонтами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Крытый бассе</w:t>
      </w:r>
      <w:r w:rsidR="0053693A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Фитнес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Настольный теннис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="00F649DE">
        <w:rPr>
          <w:rFonts w:asciiTheme="majorHAnsi" w:hAnsiTheme="majorHAnsi"/>
          <w:lang w:val="bg-BG"/>
        </w:rPr>
        <w:t xml:space="preserve">Бильярд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Анимация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Зал для анимации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Дискотека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 xml:space="preserve">Интернет кафе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Конференц-зал – 3</w:t>
      </w:r>
      <w:r w:rsidR="00F649DE">
        <w:rPr>
          <w:rFonts w:asciiTheme="majorHAnsi" w:hAnsiTheme="majorHAnsi"/>
          <w:lang w:val="bg-BG"/>
        </w:rPr>
        <w:t>.</w:t>
      </w:r>
    </w:p>
    <w:p w:rsidR="00F649DE" w:rsidRDefault="00FB4310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84143E">
        <w:rPr>
          <w:rFonts w:asciiTheme="majorHAnsi" w:hAnsiTheme="majorHAnsi"/>
          <w:b/>
          <w:lang w:val="bg-BG"/>
        </w:rPr>
        <w:t>-центр:</w:t>
      </w:r>
      <w:r w:rsidR="00D01BCC" w:rsidRPr="0084143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Beauty</w:t>
      </w:r>
      <w:r w:rsidRPr="00FB431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Парикмахерская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Джакузи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FB431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84143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 w:rsidR="00F649DE">
        <w:rPr>
          <w:rFonts w:asciiTheme="majorHAnsi" w:hAnsiTheme="majorHAnsi"/>
          <w:lang w:val="bg-BG"/>
        </w:rPr>
        <w:t xml:space="preserve">Медицинская помощь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F649DE">
        <w:rPr>
          <w:rFonts w:asciiTheme="majorHAnsi" w:hAnsiTheme="majorHAnsi"/>
          <w:lang w:val="bg-BG"/>
        </w:rPr>
        <w:t>.</w:t>
      </w:r>
    </w:p>
    <w:p w:rsidR="002D6D14" w:rsidRPr="0084143E" w:rsidRDefault="002D6D14" w:rsidP="00D01BCC">
      <w:pPr>
        <w:jc w:val="both"/>
        <w:rPr>
          <w:lang w:val="bg-BG"/>
        </w:rPr>
      </w:pPr>
    </w:p>
    <w:sectPr w:rsidR="002D6D14" w:rsidRPr="008414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9DE"/>
    <w:rsid w:val="002D6D14"/>
    <w:rsid w:val="0053693A"/>
    <w:rsid w:val="0084143E"/>
    <w:rsid w:val="00D01BCC"/>
    <w:rsid w:val="00E955AE"/>
    <w:rsid w:val="00F649DE"/>
    <w:rsid w:val="00FB4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9D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9D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User</cp:lastModifiedBy>
  <cp:revision>6</cp:revision>
  <dcterms:created xsi:type="dcterms:W3CDTF">2013-10-14T09:44:00Z</dcterms:created>
  <dcterms:modified xsi:type="dcterms:W3CDTF">2013-11-26T10:14:00Z</dcterms:modified>
</cp:coreProperties>
</file>