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23699" w:rsidRPr="001E55CD" w:rsidRDefault="00223699">
      <w:pPr>
        <w:jc w:val="both"/>
        <w:rPr>
          <w:rFonts w:ascii="Palatino Linotype" w:hAnsi="Palatino Linotype" w:cs="Calibri"/>
          <w:sz w:val="20"/>
          <w:szCs w:val="20"/>
        </w:rPr>
      </w:pPr>
    </w:p>
    <w:p w:rsidR="00223699" w:rsidRDefault="00223699">
      <w:pPr>
        <w:jc w:val="both"/>
        <w:rPr>
          <w:rFonts w:ascii="Palatino Linotype" w:hAnsi="Palatino Linotype" w:cs="Calibri"/>
          <w:b/>
          <w:sz w:val="20"/>
          <w:szCs w:val="20"/>
          <w:u w:val="single"/>
          <w:lang w:val="bg-BG"/>
        </w:rPr>
      </w:pPr>
    </w:p>
    <w:p w:rsidR="00223699" w:rsidRDefault="00223699">
      <w:pPr>
        <w:jc w:val="both"/>
        <w:rPr>
          <w:rFonts w:ascii="Palatino Linotype" w:hAnsi="Palatino Linotype" w:cs="Calibri"/>
          <w:b/>
          <w:sz w:val="20"/>
          <w:szCs w:val="20"/>
          <w:u w:val="single"/>
          <w:lang w:val="bg-BG"/>
        </w:rPr>
      </w:pPr>
    </w:p>
    <w:p w:rsidR="00223699" w:rsidRDefault="00223699">
      <w:pPr>
        <w:jc w:val="center"/>
        <w:rPr>
          <w:rFonts w:ascii="Palatino Linotype" w:hAnsi="Palatino Linotype" w:cs="Calibri"/>
          <w:b/>
          <w:sz w:val="20"/>
          <w:szCs w:val="20"/>
          <w:u w:val="single"/>
          <w:lang w:val="bg-BG"/>
        </w:rPr>
      </w:pPr>
      <w:r>
        <w:rPr>
          <w:rFonts w:ascii="Palatino Linotype" w:hAnsi="Palatino Linotype" w:cs="Calibri"/>
          <w:b/>
          <w:lang w:val="bg-BG"/>
        </w:rPr>
        <w:t xml:space="preserve">Хотел Алтея </w:t>
      </w:r>
      <w:r>
        <w:rPr>
          <w:rFonts w:ascii="Palatino Linotype" w:hAnsi="Palatino Linotype" w:cs="Calibri"/>
          <w:b/>
        </w:rPr>
        <w:t>All</w:t>
      </w:r>
      <w:r w:rsidRPr="00123C62">
        <w:rPr>
          <w:rFonts w:ascii="Palatino Linotype" w:hAnsi="Palatino Linotype" w:cs="Calibri"/>
          <w:b/>
          <w:lang w:val="ru-RU"/>
        </w:rPr>
        <w:t xml:space="preserve"> </w:t>
      </w:r>
      <w:r>
        <w:rPr>
          <w:rFonts w:ascii="Palatino Linotype" w:hAnsi="Palatino Linotype" w:cs="Calibri"/>
          <w:b/>
        </w:rPr>
        <w:t>Inclusive</w:t>
      </w:r>
      <w:r w:rsidRPr="00123C62">
        <w:rPr>
          <w:rFonts w:ascii="Palatino Linotype" w:hAnsi="Palatino Linotype" w:cs="Calibri"/>
          <w:b/>
          <w:lang w:val="ru-RU"/>
        </w:rPr>
        <w:t xml:space="preserve"> 2016</w:t>
      </w:r>
    </w:p>
    <w:p w:rsidR="00223699" w:rsidRDefault="00223699">
      <w:pPr>
        <w:jc w:val="both"/>
        <w:rPr>
          <w:rFonts w:ascii="Palatino Linotype" w:hAnsi="Palatino Linotype" w:cs="Calibri"/>
          <w:b/>
          <w:sz w:val="20"/>
          <w:szCs w:val="20"/>
          <w:u w:val="single"/>
          <w:lang w:val="bg-BG"/>
        </w:rPr>
      </w:pPr>
    </w:p>
    <w:p w:rsidR="00223699" w:rsidRPr="00123C62" w:rsidRDefault="00223699">
      <w:pPr>
        <w:pStyle w:val="BodyText"/>
        <w:spacing w:after="0"/>
        <w:jc w:val="both"/>
        <w:rPr>
          <w:rFonts w:ascii="Palatino Linotype" w:hAnsi="Palatino Linotype"/>
          <w:sz w:val="20"/>
          <w:szCs w:val="20"/>
          <w:lang w:val="ru-RU"/>
        </w:rPr>
      </w:pPr>
      <w:r>
        <w:rPr>
          <w:rFonts w:ascii="Palatino Linotype" w:hAnsi="Palatino Linotype" w:cs="Calibri"/>
          <w:b/>
          <w:sz w:val="20"/>
          <w:szCs w:val="20"/>
          <w:u w:val="single"/>
          <w:lang w:val="bg-BG"/>
        </w:rPr>
        <w:t>Разстояние от хотела до:</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Плажа</w:t>
      </w:r>
      <w:proofErr w:type="spellEnd"/>
      <w:r>
        <w:rPr>
          <w:rFonts w:ascii="Palatino Linotype" w:hAnsi="Palatino Linotype"/>
          <w:sz w:val="20"/>
          <w:szCs w:val="20"/>
        </w:rPr>
        <w:t xml:space="preserve"> - 900 м. </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Аквамания</w:t>
      </w:r>
      <w:proofErr w:type="spellEnd"/>
      <w:r>
        <w:rPr>
          <w:rFonts w:ascii="Palatino Linotype" w:hAnsi="Palatino Linotype"/>
          <w:sz w:val="20"/>
          <w:szCs w:val="20"/>
        </w:rPr>
        <w:t xml:space="preserve">- 500 м. </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Търговска</w:t>
      </w:r>
      <w:proofErr w:type="spellEnd"/>
      <w:r>
        <w:rPr>
          <w:rFonts w:ascii="Palatino Linotype" w:hAnsi="Palatino Linotype"/>
          <w:sz w:val="20"/>
          <w:szCs w:val="20"/>
        </w:rPr>
        <w:t xml:space="preserve"> </w:t>
      </w:r>
      <w:proofErr w:type="spellStart"/>
      <w:r>
        <w:rPr>
          <w:rFonts w:ascii="Palatino Linotype" w:hAnsi="Palatino Linotype"/>
          <w:sz w:val="20"/>
          <w:szCs w:val="20"/>
        </w:rPr>
        <w:t>алея</w:t>
      </w:r>
      <w:proofErr w:type="spellEnd"/>
      <w:r>
        <w:rPr>
          <w:rFonts w:ascii="Palatino Linotype" w:hAnsi="Palatino Linotype"/>
          <w:sz w:val="20"/>
          <w:szCs w:val="20"/>
        </w:rPr>
        <w:t xml:space="preserve"> - 500 м. </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Миниголф</w:t>
      </w:r>
      <w:proofErr w:type="spellEnd"/>
      <w:r>
        <w:rPr>
          <w:rFonts w:ascii="Palatino Linotype" w:hAnsi="Palatino Linotype"/>
          <w:sz w:val="20"/>
          <w:szCs w:val="20"/>
        </w:rPr>
        <w:t xml:space="preserve"> - 250 м. </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Автогара</w:t>
      </w:r>
      <w:proofErr w:type="spellEnd"/>
      <w:r>
        <w:rPr>
          <w:rFonts w:ascii="Palatino Linotype" w:hAnsi="Palatino Linotype"/>
          <w:sz w:val="20"/>
          <w:szCs w:val="20"/>
        </w:rPr>
        <w:t xml:space="preserve"> - 1000 м. </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Летище</w:t>
      </w:r>
      <w:proofErr w:type="spellEnd"/>
      <w:r>
        <w:rPr>
          <w:rFonts w:ascii="Palatino Linotype" w:hAnsi="Palatino Linotype"/>
          <w:sz w:val="20"/>
          <w:szCs w:val="20"/>
        </w:rPr>
        <w:t xml:space="preserve"> </w:t>
      </w:r>
      <w:proofErr w:type="spellStart"/>
      <w:r>
        <w:rPr>
          <w:rFonts w:ascii="Palatino Linotype" w:hAnsi="Palatino Linotype"/>
          <w:sz w:val="20"/>
          <w:szCs w:val="20"/>
        </w:rPr>
        <w:t>Варна</w:t>
      </w:r>
      <w:proofErr w:type="spellEnd"/>
      <w:r>
        <w:rPr>
          <w:rFonts w:ascii="Palatino Linotype" w:hAnsi="Palatino Linotype"/>
          <w:sz w:val="20"/>
          <w:szCs w:val="20"/>
        </w:rPr>
        <w:t xml:space="preserve"> - 40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223699" w:rsidRDefault="00223699">
      <w:pPr>
        <w:pStyle w:val="BodyText"/>
        <w:numPr>
          <w:ilvl w:val="0"/>
          <w:numId w:val="1"/>
        </w:numPr>
        <w:tabs>
          <w:tab w:val="left" w:pos="0"/>
        </w:tabs>
        <w:spacing w:after="0"/>
        <w:rPr>
          <w:rFonts w:ascii="Palatino Linotype" w:hAnsi="Palatino Linotype"/>
          <w:sz w:val="20"/>
          <w:szCs w:val="20"/>
        </w:rPr>
      </w:pPr>
      <w:proofErr w:type="spellStart"/>
      <w:r>
        <w:rPr>
          <w:rFonts w:ascii="Palatino Linotype" w:hAnsi="Palatino Linotype"/>
          <w:sz w:val="20"/>
          <w:szCs w:val="20"/>
        </w:rPr>
        <w:t>Балчик</w:t>
      </w:r>
      <w:proofErr w:type="spellEnd"/>
      <w:r>
        <w:rPr>
          <w:rFonts w:ascii="Palatino Linotype" w:hAnsi="Palatino Linotype"/>
          <w:sz w:val="20"/>
          <w:szCs w:val="20"/>
        </w:rPr>
        <w:t xml:space="preserve"> - 10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223699" w:rsidRDefault="00223699">
      <w:pPr>
        <w:pStyle w:val="BodyText"/>
        <w:numPr>
          <w:ilvl w:val="0"/>
          <w:numId w:val="1"/>
        </w:numPr>
        <w:tabs>
          <w:tab w:val="left" w:pos="0"/>
        </w:tabs>
        <w:spacing w:after="0"/>
        <w:rPr>
          <w:rFonts w:ascii="Palatino Linotype" w:hAnsi="Palatino Linotype" w:cs="Calibri"/>
          <w:b/>
          <w:sz w:val="20"/>
          <w:szCs w:val="20"/>
          <w:u w:val="single"/>
          <w:lang w:val="bg-BG"/>
        </w:rPr>
      </w:pPr>
      <w:proofErr w:type="spellStart"/>
      <w:r>
        <w:rPr>
          <w:rFonts w:ascii="Palatino Linotype" w:hAnsi="Palatino Linotype"/>
          <w:sz w:val="20"/>
          <w:szCs w:val="20"/>
        </w:rPr>
        <w:t>Добрич</w:t>
      </w:r>
      <w:proofErr w:type="spellEnd"/>
      <w:r>
        <w:rPr>
          <w:rFonts w:ascii="Palatino Linotype" w:hAnsi="Palatino Linotype"/>
          <w:sz w:val="20"/>
          <w:szCs w:val="20"/>
        </w:rPr>
        <w:t xml:space="preserve"> - 40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223699" w:rsidRDefault="00223699">
      <w:pPr>
        <w:pStyle w:val="BodyText"/>
        <w:spacing w:after="0"/>
        <w:jc w:val="both"/>
        <w:rPr>
          <w:rFonts w:ascii="Palatino Linotype" w:hAnsi="Palatino Linotype"/>
          <w:sz w:val="20"/>
          <w:szCs w:val="20"/>
        </w:rPr>
      </w:pPr>
      <w:r>
        <w:rPr>
          <w:rFonts w:ascii="Palatino Linotype" w:hAnsi="Palatino Linotype" w:cs="Calibri"/>
          <w:b/>
          <w:sz w:val="20"/>
          <w:szCs w:val="20"/>
          <w:u w:val="single"/>
          <w:lang w:val="bg-BG"/>
        </w:rPr>
        <w:t>Контакти:</w:t>
      </w:r>
    </w:p>
    <w:p w:rsidR="00223699" w:rsidRDefault="00223699">
      <w:pPr>
        <w:pStyle w:val="BodyText"/>
        <w:numPr>
          <w:ilvl w:val="0"/>
          <w:numId w:val="2"/>
        </w:numPr>
        <w:tabs>
          <w:tab w:val="left" w:pos="0"/>
        </w:tabs>
        <w:spacing w:after="0"/>
        <w:rPr>
          <w:rFonts w:ascii="Palatino Linotype" w:hAnsi="Palatino Linotype"/>
          <w:sz w:val="20"/>
          <w:szCs w:val="20"/>
        </w:rPr>
      </w:pPr>
      <w:proofErr w:type="spellStart"/>
      <w:r>
        <w:rPr>
          <w:rFonts w:ascii="Palatino Linotype" w:hAnsi="Palatino Linotype"/>
          <w:sz w:val="20"/>
          <w:szCs w:val="20"/>
        </w:rPr>
        <w:t>Рецепция</w:t>
      </w:r>
      <w:proofErr w:type="spellEnd"/>
      <w:r>
        <w:rPr>
          <w:rFonts w:ascii="Palatino Linotype" w:hAnsi="Palatino Linotype"/>
          <w:sz w:val="20"/>
          <w:szCs w:val="20"/>
        </w:rPr>
        <w:t xml:space="preserve">: +359 579 62326 </w:t>
      </w:r>
    </w:p>
    <w:p w:rsidR="00223699" w:rsidRDefault="00223699">
      <w:pPr>
        <w:pStyle w:val="BodyText"/>
        <w:numPr>
          <w:ilvl w:val="0"/>
          <w:numId w:val="2"/>
        </w:numPr>
        <w:tabs>
          <w:tab w:val="left" w:pos="0"/>
        </w:tabs>
        <w:spacing w:after="0"/>
        <w:rPr>
          <w:rFonts w:ascii="Palatino Linotype" w:hAnsi="Palatino Linotype"/>
          <w:sz w:val="20"/>
          <w:szCs w:val="20"/>
        </w:rPr>
      </w:pPr>
      <w:bookmarkStart w:id="0" w:name="_GoBack"/>
      <w:bookmarkEnd w:id="0"/>
      <w:r>
        <w:rPr>
          <w:rFonts w:ascii="Palatino Linotype" w:hAnsi="Palatino Linotype"/>
          <w:sz w:val="20"/>
          <w:szCs w:val="20"/>
        </w:rPr>
        <w:t xml:space="preserve">Hotel website: </w:t>
      </w:r>
      <w:hyperlink r:id="rId6" w:history="1">
        <w:r>
          <w:rPr>
            <w:rStyle w:val="Hyperlink"/>
            <w:rFonts w:ascii="Palatino Linotype" w:hAnsi="Palatino Linotype"/>
            <w:sz w:val="20"/>
            <w:szCs w:val="20"/>
          </w:rPr>
          <w:t>www.albena.bg</w:t>
        </w:r>
      </w:hyperlink>
      <w:r>
        <w:rPr>
          <w:rFonts w:ascii="Palatino Linotype" w:hAnsi="Palatino Linotype"/>
          <w:sz w:val="20"/>
          <w:szCs w:val="20"/>
        </w:rPr>
        <w:t xml:space="preserve"> </w:t>
      </w:r>
    </w:p>
    <w:p w:rsidR="00223699" w:rsidRDefault="00223699">
      <w:pPr>
        <w:pStyle w:val="BodyText"/>
        <w:numPr>
          <w:ilvl w:val="0"/>
          <w:numId w:val="2"/>
        </w:numPr>
        <w:tabs>
          <w:tab w:val="left" w:pos="0"/>
        </w:tabs>
        <w:spacing w:after="0"/>
        <w:rPr>
          <w:rFonts w:ascii="Palatino Linotype" w:hAnsi="Palatino Linotype" w:cs="Calibri"/>
          <w:b/>
          <w:sz w:val="20"/>
          <w:szCs w:val="20"/>
          <w:u w:val="single"/>
          <w:lang w:val="bg-BG"/>
        </w:rPr>
      </w:pPr>
      <w:r>
        <w:rPr>
          <w:rFonts w:ascii="Palatino Linotype" w:hAnsi="Palatino Linotype"/>
          <w:sz w:val="20"/>
          <w:szCs w:val="20"/>
        </w:rPr>
        <w:t xml:space="preserve">GPS </w:t>
      </w:r>
      <w:proofErr w:type="spellStart"/>
      <w:r>
        <w:rPr>
          <w:rFonts w:ascii="Palatino Linotype" w:hAnsi="Palatino Linotype"/>
          <w:sz w:val="20"/>
          <w:szCs w:val="20"/>
        </w:rPr>
        <w:t>Координати</w:t>
      </w:r>
      <w:proofErr w:type="spellEnd"/>
      <w:r>
        <w:rPr>
          <w:rFonts w:ascii="Palatino Linotype" w:hAnsi="Palatino Linotype"/>
          <w:sz w:val="20"/>
          <w:szCs w:val="20"/>
        </w:rPr>
        <w:t xml:space="preserve">: 43.369484° / 28.076075° </w:t>
      </w:r>
    </w:p>
    <w:p w:rsidR="00223699" w:rsidRDefault="00223699">
      <w:pPr>
        <w:jc w:val="both"/>
        <w:rPr>
          <w:rFonts w:ascii="Palatino Linotype" w:hAnsi="Palatino Linotype" w:cs="Calibri"/>
          <w:b/>
          <w:sz w:val="20"/>
          <w:szCs w:val="20"/>
          <w:u w:val="single"/>
          <w:lang w:val="bg-BG"/>
        </w:rPr>
      </w:pPr>
    </w:p>
    <w:p w:rsidR="00223699" w:rsidRDefault="00223699">
      <w:pPr>
        <w:jc w:val="both"/>
        <w:rPr>
          <w:rFonts w:ascii="Palatino Linotype" w:hAnsi="Palatino Linotype" w:cs="Calibri"/>
          <w:b/>
          <w:sz w:val="20"/>
          <w:szCs w:val="20"/>
          <w:u w:val="single"/>
          <w:lang w:val="bg-BG"/>
        </w:rPr>
      </w:pPr>
      <w:r>
        <w:rPr>
          <w:rFonts w:ascii="Palatino Linotype" w:hAnsi="Palatino Linotype" w:cs="Calibri"/>
          <w:b/>
          <w:sz w:val="20"/>
          <w:szCs w:val="20"/>
          <w:u w:val="single"/>
          <w:lang w:val="bg-BG"/>
        </w:rPr>
        <w:t>Местоположение:</w:t>
      </w:r>
      <w:r>
        <w:rPr>
          <w:rFonts w:ascii="Palatino Linotype" w:hAnsi="Palatino Linotype" w:cs="Calibri"/>
          <w:sz w:val="20"/>
          <w:szCs w:val="20"/>
          <w:u w:val="single"/>
          <w:lang w:val="bg-BG"/>
        </w:rPr>
        <w:t xml:space="preserve"> </w:t>
      </w:r>
      <w:r>
        <w:rPr>
          <w:rFonts w:ascii="Palatino Linotype" w:hAnsi="Palatino Linotype" w:cs="Calibri"/>
          <w:sz w:val="20"/>
          <w:szCs w:val="20"/>
          <w:lang w:val="bg-BG"/>
        </w:rPr>
        <w:t xml:space="preserve">Хотел "Алтея" е бюджетен All Inclusive комплекс, разположен на 900 метра от плажната ивица в Албена, в красивата и спокойна паркова зона на комплекса, предлагаща възможност за истинска релаксираща почивка. Хотелът разполага със 186 стаи и 16 мезонета, разположени в четири-етажна сграда, бюфет-ресторант, лоби-бар, външен басейн и паркинг. </w:t>
      </w:r>
      <w:r w:rsidRPr="001E55CD">
        <w:rPr>
          <w:rFonts w:ascii="Palatino Linotype" w:hAnsi="Palatino Linotype" w:cs="Calibri"/>
          <w:b/>
          <w:sz w:val="20"/>
          <w:szCs w:val="20"/>
          <w:lang w:val="bg-BG"/>
        </w:rPr>
        <w:t>Преносим чадър се предлага безплатно на стая</w:t>
      </w:r>
      <w:r>
        <w:rPr>
          <w:rFonts w:ascii="Palatino Linotype" w:hAnsi="Palatino Linotype" w:cs="Calibri"/>
          <w:sz w:val="20"/>
          <w:szCs w:val="20"/>
          <w:lang w:val="bg-BG"/>
        </w:rPr>
        <w:t xml:space="preserve"> за гостите на хотела. Удобна безплатна автобусна линия до плажа и обратно е на разположение на всеки половин час от 09.00 до 17.30 часа. </w:t>
      </w:r>
    </w:p>
    <w:p w:rsidR="00223699" w:rsidRPr="00123C62" w:rsidRDefault="00223699">
      <w:pPr>
        <w:jc w:val="both"/>
        <w:rPr>
          <w:rFonts w:ascii="Palatino Linotype" w:hAnsi="Palatino Linotype"/>
          <w:sz w:val="20"/>
          <w:szCs w:val="20"/>
          <w:lang w:val="ru-RU"/>
        </w:rPr>
      </w:pPr>
      <w:r>
        <w:rPr>
          <w:rFonts w:ascii="Palatino Linotype" w:hAnsi="Palatino Linotype" w:cs="Calibri"/>
          <w:b/>
          <w:sz w:val="20"/>
          <w:szCs w:val="20"/>
          <w:u w:val="single"/>
          <w:lang w:val="bg-BG"/>
        </w:rPr>
        <w:t>Настаняване:</w:t>
      </w:r>
      <w:r>
        <w:rPr>
          <w:rFonts w:ascii="Palatino Linotype" w:hAnsi="Palatino Linotype" w:cs="Calibri"/>
          <w:b/>
          <w:sz w:val="20"/>
          <w:szCs w:val="20"/>
          <w:u w:val="single"/>
          <w:lang w:val="ru-RU"/>
        </w:rPr>
        <w:t xml:space="preserve"> </w:t>
      </w:r>
      <w:r>
        <w:rPr>
          <w:rFonts w:ascii="Palatino Linotype" w:hAnsi="Palatino Linotype" w:cs="Calibri"/>
          <w:sz w:val="20"/>
          <w:szCs w:val="20"/>
          <w:lang w:val="bg-BG"/>
        </w:rPr>
        <w:t>Хотелът разполага със 186 стаи и 16 мезонета - климатизирани и комфортно обзаведени, с балкон, баня и душ, телефон, телевизор с кабелна телевизия,  възможност за интернет достъп във фоайето, на плажа и край басейна. Максимално настаняване:  до трима души в стая. Домашни любимци: с предварително запитване и при определени условия. Настаняването е след 14.00ч., а освобождаването на стаите до 12.00ч.   </w:t>
      </w:r>
    </w:p>
    <w:p w:rsidR="00223699" w:rsidRPr="00123C62" w:rsidRDefault="00223699">
      <w:pPr>
        <w:pStyle w:val="BodyText"/>
        <w:numPr>
          <w:ilvl w:val="0"/>
          <w:numId w:val="3"/>
        </w:numPr>
        <w:tabs>
          <w:tab w:val="left" w:pos="0"/>
        </w:tabs>
        <w:rPr>
          <w:rFonts w:ascii="Palatino Linotype" w:hAnsi="Palatino Linotype"/>
          <w:sz w:val="20"/>
          <w:szCs w:val="20"/>
          <w:lang w:val="ru-RU"/>
        </w:rPr>
      </w:pPr>
      <w:r w:rsidRPr="00123C62">
        <w:rPr>
          <w:rFonts w:ascii="Palatino Linotype" w:hAnsi="Palatino Linotype"/>
          <w:sz w:val="20"/>
          <w:szCs w:val="20"/>
          <w:lang w:val="ru-RU"/>
        </w:rPr>
        <w:t xml:space="preserve">Стандартни двойни стаи(около 18 кв. м) - уютно и комфортно обзаведени. Всяка от тях разполага две единични легла и разтегалтелен диван или фотьойл. </w:t>
      </w:r>
    </w:p>
    <w:p w:rsidR="00223699" w:rsidRPr="00123C62" w:rsidRDefault="00223699">
      <w:pPr>
        <w:pStyle w:val="BodyText"/>
        <w:numPr>
          <w:ilvl w:val="0"/>
          <w:numId w:val="4"/>
        </w:numPr>
        <w:tabs>
          <w:tab w:val="left" w:pos="0"/>
        </w:tabs>
        <w:rPr>
          <w:rFonts w:ascii="Palatino Linotype" w:hAnsi="Palatino Linotype"/>
          <w:sz w:val="20"/>
          <w:szCs w:val="20"/>
          <w:lang w:val="ru-RU"/>
        </w:rPr>
      </w:pPr>
      <w:r w:rsidRPr="00123C62">
        <w:rPr>
          <w:rFonts w:ascii="Palatino Linotype" w:hAnsi="Palatino Linotype"/>
          <w:sz w:val="20"/>
          <w:szCs w:val="20"/>
          <w:lang w:val="ru-RU"/>
        </w:rPr>
        <w:t>Мезонети (едноспални и двусплани)-</w:t>
      </w:r>
      <w:r>
        <w:rPr>
          <w:rFonts w:ascii="Palatino Linotype" w:hAnsi="Palatino Linotype"/>
          <w:sz w:val="20"/>
          <w:szCs w:val="20"/>
        </w:rPr>
        <w:t> </w:t>
      </w:r>
      <w:r w:rsidRPr="00123C62">
        <w:rPr>
          <w:rFonts w:ascii="Palatino Linotype" w:hAnsi="Palatino Linotype"/>
          <w:sz w:val="20"/>
          <w:szCs w:val="20"/>
          <w:lang w:val="ru-RU"/>
        </w:rPr>
        <w:t xml:space="preserve"> идеални за семейства с малки деца. Едноспалните мезонети разполагат с дневна стая и спалня, свързани с външна стълба; Двуспалните мезонети - разполагат с две двойни стаи, свързани с вътрешна стълба </w:t>
      </w:r>
    </w:p>
    <w:p w:rsidR="00223699" w:rsidRPr="00123C62" w:rsidRDefault="00223699">
      <w:pPr>
        <w:jc w:val="both"/>
        <w:rPr>
          <w:rFonts w:ascii="Palatino Linotype" w:hAnsi="Palatino Linotype"/>
          <w:sz w:val="20"/>
          <w:szCs w:val="20"/>
          <w:lang w:val="ru-RU"/>
        </w:rPr>
      </w:pPr>
    </w:p>
    <w:p w:rsidR="00223699" w:rsidRDefault="00223699">
      <w:pPr>
        <w:spacing w:after="60"/>
        <w:jc w:val="both"/>
        <w:rPr>
          <w:rFonts w:ascii="Palatino Linotype" w:hAnsi="Palatino Linotype" w:cs="Palatino Linotype"/>
          <w:b/>
          <w:bCs/>
          <w:sz w:val="20"/>
          <w:szCs w:val="20"/>
          <w:u w:val="single"/>
          <w:lang w:val="ru-RU"/>
        </w:rPr>
      </w:pPr>
      <w:r>
        <w:rPr>
          <w:rFonts w:ascii="Palatino Linotype" w:hAnsi="Palatino Linotype" w:cs="Calibri"/>
          <w:b/>
          <w:sz w:val="20"/>
          <w:szCs w:val="20"/>
          <w:u w:val="single"/>
          <w:lang w:val="bg-BG"/>
        </w:rPr>
        <w:t xml:space="preserve">Сейф: </w:t>
      </w:r>
      <w:r>
        <w:rPr>
          <w:rFonts w:ascii="Palatino Linotype" w:hAnsi="Palatino Linotype" w:cs="Calibri"/>
          <w:sz w:val="20"/>
          <w:szCs w:val="20"/>
          <w:lang w:val="bg-BG"/>
        </w:rPr>
        <w:t>За Ваше удобство и сигурност Ви молим най-учтиво да наемете сейф на рецепция за всички Ваши пари и ценни вещи. Хотелът не носи отговорност за загубата на ценности, които не са били депозирани в сейфа. Сейфът е срещу допълнително  заплащане.</w:t>
      </w:r>
    </w:p>
    <w:p w:rsidR="00223699" w:rsidRPr="00123C62" w:rsidRDefault="00223699">
      <w:pPr>
        <w:jc w:val="both"/>
        <w:rPr>
          <w:rFonts w:ascii="Palatino Linotype" w:hAnsi="Palatino Linotype" w:cs="Calibri"/>
          <w:b/>
          <w:sz w:val="20"/>
          <w:szCs w:val="20"/>
          <w:lang w:val="ru-RU"/>
        </w:rPr>
      </w:pPr>
      <w:r>
        <w:rPr>
          <w:rFonts w:ascii="Palatino Linotype" w:hAnsi="Palatino Linotype" w:cs="Palatino Linotype"/>
          <w:b/>
          <w:bCs/>
          <w:sz w:val="20"/>
          <w:szCs w:val="20"/>
          <w:u w:val="single"/>
          <w:lang w:val="ru-RU"/>
        </w:rPr>
        <w:t xml:space="preserve">Интернет: </w:t>
      </w:r>
      <w:r>
        <w:rPr>
          <w:rFonts w:ascii="Palatino Linotype" w:hAnsi="Palatino Linotype" w:cs="Palatino Linotype"/>
          <w:sz w:val="20"/>
          <w:szCs w:val="20"/>
          <w:lang w:val="ru-RU"/>
        </w:rPr>
        <w:t xml:space="preserve">Безплатен </w:t>
      </w:r>
      <w:r>
        <w:rPr>
          <w:rFonts w:ascii="Palatino Linotype" w:hAnsi="Palatino Linotype" w:cs="Palatino Linotype"/>
          <w:sz w:val="20"/>
          <w:szCs w:val="20"/>
        </w:rPr>
        <w:t>Wi</w:t>
      </w:r>
      <w:r>
        <w:rPr>
          <w:rFonts w:ascii="Palatino Linotype" w:hAnsi="Palatino Linotype" w:cs="Palatino Linotype"/>
          <w:sz w:val="20"/>
          <w:szCs w:val="20"/>
          <w:lang w:val="ru-RU"/>
        </w:rPr>
        <w:t>-</w:t>
      </w:r>
      <w:r>
        <w:rPr>
          <w:rFonts w:ascii="Palatino Linotype" w:hAnsi="Palatino Linotype" w:cs="Palatino Linotype"/>
          <w:sz w:val="20"/>
          <w:szCs w:val="20"/>
        </w:rPr>
        <w:t>Fi</w:t>
      </w:r>
      <w:r>
        <w:rPr>
          <w:rFonts w:ascii="Palatino Linotype" w:hAnsi="Palatino Linotype" w:cs="Palatino Linotype"/>
          <w:sz w:val="20"/>
          <w:szCs w:val="20"/>
          <w:lang w:val="ru-RU"/>
        </w:rPr>
        <w:t xml:space="preserve"> интернет достъп със скорост 1 Мбит/сек. в общите зони – рецепция и лоби бар. На разположение на гостите са компютри във фоайето на хотела срещу допълнително заплащане.</w:t>
      </w:r>
    </w:p>
    <w:p w:rsidR="00223699" w:rsidRDefault="00223699">
      <w:pPr>
        <w:jc w:val="both"/>
        <w:rPr>
          <w:rFonts w:ascii="Palatino Linotype" w:hAnsi="Palatino Linotype" w:cs="Calibri"/>
          <w:b/>
          <w:sz w:val="20"/>
          <w:szCs w:val="20"/>
          <w:u w:val="single"/>
          <w:lang w:val="bg-BG"/>
        </w:rPr>
      </w:pPr>
      <w:r>
        <w:rPr>
          <w:rFonts w:ascii="Palatino Linotype" w:hAnsi="Palatino Linotype" w:cs="Calibri"/>
          <w:b/>
          <w:sz w:val="20"/>
          <w:szCs w:val="20"/>
        </w:rPr>
        <w:t>TV</w:t>
      </w:r>
      <w:r>
        <w:rPr>
          <w:rFonts w:ascii="Palatino Linotype" w:hAnsi="Palatino Linotype" w:cs="Calibri"/>
          <w:sz w:val="20"/>
          <w:szCs w:val="20"/>
          <w:lang w:val="bg-BG"/>
        </w:rPr>
        <w:t xml:space="preserve">: </w:t>
      </w:r>
      <w:r>
        <w:rPr>
          <w:rFonts w:ascii="Palatino Linotype" w:hAnsi="Palatino Linotype" w:cs="Calibri"/>
          <w:sz w:val="20"/>
          <w:szCs w:val="20"/>
          <w:lang w:val="ru-RU"/>
        </w:rPr>
        <w:t xml:space="preserve">Безплатна </w:t>
      </w:r>
      <w:r>
        <w:rPr>
          <w:rFonts w:ascii="Palatino Linotype" w:hAnsi="Palatino Linotype" w:cs="Calibri"/>
          <w:sz w:val="20"/>
          <w:szCs w:val="20"/>
          <w:lang w:val="bg-BG"/>
        </w:rPr>
        <w:t xml:space="preserve">кабелна телевизия </w:t>
      </w:r>
    </w:p>
    <w:p w:rsidR="00223699" w:rsidRDefault="00223699">
      <w:pPr>
        <w:spacing w:after="60"/>
        <w:jc w:val="both"/>
        <w:rPr>
          <w:rFonts w:ascii="Palatino Linotype" w:hAnsi="Palatino Linotype" w:cs="Calibri"/>
          <w:b/>
          <w:sz w:val="20"/>
          <w:szCs w:val="20"/>
          <w:u w:val="single"/>
          <w:lang w:val="bg-BG"/>
        </w:rPr>
      </w:pPr>
      <w:r>
        <w:rPr>
          <w:rFonts w:ascii="Palatino Linotype" w:hAnsi="Palatino Linotype" w:cs="Calibri"/>
          <w:b/>
          <w:sz w:val="20"/>
          <w:szCs w:val="20"/>
          <w:u w:val="single"/>
          <w:lang w:val="bg-BG"/>
        </w:rPr>
        <w:t>Плаж:</w:t>
      </w:r>
      <w:r>
        <w:rPr>
          <w:rFonts w:ascii="Palatino Linotype" w:hAnsi="Palatino Linotype" w:cs="Calibri"/>
          <w:sz w:val="20"/>
          <w:szCs w:val="20"/>
          <w:lang w:val="bg-BG"/>
        </w:rPr>
        <w:t xml:space="preserve"> </w:t>
      </w:r>
      <w:r w:rsidRPr="00D71183">
        <w:rPr>
          <w:rFonts w:ascii="Palatino Linotype" w:hAnsi="Palatino Linotype" w:cs="Calibri"/>
          <w:b/>
          <w:sz w:val="20"/>
          <w:szCs w:val="20"/>
          <w:lang w:val="bg-BG"/>
        </w:rPr>
        <w:t>безплатни 1 преносим чадър на стая,шезлонги и шалтета са срещу допълнително заплащане</w:t>
      </w:r>
      <w:r>
        <w:rPr>
          <w:rFonts w:ascii="Palatino Linotype" w:hAnsi="Palatino Linotype" w:cs="Calibri"/>
          <w:sz w:val="20"/>
          <w:szCs w:val="20"/>
          <w:lang w:val="bg-BG"/>
        </w:rPr>
        <w:t>. Водноспасителната служба на плажа работи от 08.15 – 18.00 часа. Моля, спазвайте указанията на водноспасителната служба и флаговата сигнализация.Запазването на чадъри на плажа с хавлии, чанти и други вещи е забранено.</w:t>
      </w:r>
    </w:p>
    <w:p w:rsidR="00223699" w:rsidRDefault="00223699">
      <w:pPr>
        <w:spacing w:after="60"/>
        <w:jc w:val="both"/>
        <w:rPr>
          <w:rFonts w:ascii="Palatino Linotype" w:hAnsi="Palatino Linotype" w:cs="Calibri"/>
          <w:b/>
          <w:sz w:val="20"/>
          <w:szCs w:val="20"/>
          <w:u w:val="single"/>
          <w:lang w:val="bg-BG"/>
        </w:rPr>
      </w:pPr>
      <w:r>
        <w:rPr>
          <w:rFonts w:ascii="Palatino Linotype" w:hAnsi="Palatino Linotype" w:cs="Calibri"/>
          <w:b/>
          <w:sz w:val="20"/>
          <w:szCs w:val="20"/>
          <w:u w:val="single"/>
          <w:lang w:val="bg-BG"/>
        </w:rPr>
        <w:t>Басейн:</w:t>
      </w:r>
      <w:r>
        <w:rPr>
          <w:rFonts w:ascii="Palatino Linotype" w:hAnsi="Palatino Linotype" w:cs="Calibri"/>
          <w:sz w:val="20"/>
          <w:szCs w:val="20"/>
          <w:lang w:val="bg-BG"/>
        </w:rPr>
        <w:t xml:space="preserve">  Работното време на басейните е от 08.15 до 18.00 часа, а за</w:t>
      </w:r>
      <w:r>
        <w:rPr>
          <w:rFonts w:ascii="Palatino Linotype" w:hAnsi="Palatino Linotype" w:cs="Calibri"/>
          <w:sz w:val="20"/>
          <w:szCs w:val="20"/>
          <w:lang w:val="ru-RU"/>
        </w:rPr>
        <w:t xml:space="preserve"> периода 01.07 - 31.08.</w:t>
      </w:r>
      <w:r>
        <w:rPr>
          <w:rFonts w:ascii="Palatino Linotype" w:hAnsi="Palatino Linotype" w:cs="Calibri"/>
          <w:sz w:val="20"/>
          <w:szCs w:val="20"/>
          <w:lang w:val="bg-BG"/>
        </w:rPr>
        <w:t xml:space="preserve"> - </w:t>
      </w:r>
      <w:r>
        <w:rPr>
          <w:rFonts w:ascii="Palatino Linotype" w:hAnsi="Palatino Linotype" w:cs="Calibri"/>
          <w:sz w:val="20"/>
          <w:szCs w:val="20"/>
          <w:lang w:val="ru-RU"/>
        </w:rPr>
        <w:t>от 08.</w:t>
      </w:r>
      <w:r>
        <w:rPr>
          <w:rFonts w:ascii="Palatino Linotype" w:hAnsi="Palatino Linotype" w:cs="Calibri"/>
          <w:sz w:val="20"/>
          <w:szCs w:val="20"/>
          <w:lang w:val="bg-BG"/>
        </w:rPr>
        <w:t>15</w:t>
      </w:r>
      <w:r>
        <w:rPr>
          <w:rFonts w:ascii="Palatino Linotype" w:hAnsi="Palatino Linotype" w:cs="Calibri"/>
          <w:sz w:val="20"/>
          <w:szCs w:val="20"/>
          <w:lang w:val="ru-RU"/>
        </w:rPr>
        <w:t xml:space="preserve"> до 19.00</w:t>
      </w:r>
      <w:r>
        <w:rPr>
          <w:rFonts w:ascii="Palatino Linotype" w:hAnsi="Palatino Linotype" w:cs="Calibri"/>
          <w:sz w:val="20"/>
          <w:szCs w:val="20"/>
          <w:lang w:val="bg-BG"/>
        </w:rPr>
        <w:t>. Извън тези часове басейнът е неохраняем и няма спасители, поради  което Ви молим да не го използвате. Чадърите и шезлонгите на басейна са  безплатни (1 чадър и 2 шезлонга</w:t>
      </w:r>
      <w:r>
        <w:rPr>
          <w:rFonts w:ascii="Palatino Linotype" w:hAnsi="Palatino Linotype" w:cs="Calibri"/>
          <w:sz w:val="20"/>
          <w:szCs w:val="20"/>
          <w:lang w:val="ru-RU"/>
        </w:rPr>
        <w:t xml:space="preserve"> </w:t>
      </w:r>
      <w:r>
        <w:rPr>
          <w:rFonts w:ascii="Palatino Linotype" w:hAnsi="Palatino Linotype" w:cs="Calibri"/>
          <w:sz w:val="20"/>
          <w:szCs w:val="20"/>
          <w:lang w:val="bg-BG"/>
        </w:rPr>
        <w:t>на стая).</w:t>
      </w:r>
    </w:p>
    <w:p w:rsidR="00223699" w:rsidRDefault="00223699">
      <w:pPr>
        <w:spacing w:after="120"/>
        <w:jc w:val="both"/>
        <w:rPr>
          <w:rFonts w:ascii="Palatino Linotype" w:hAnsi="Palatino Linotype" w:cs="Calibri"/>
          <w:b/>
          <w:bCs/>
          <w:sz w:val="20"/>
          <w:szCs w:val="20"/>
          <w:lang w:val="bg-BG"/>
        </w:rPr>
      </w:pPr>
      <w:r>
        <w:rPr>
          <w:rFonts w:ascii="Palatino Linotype" w:hAnsi="Palatino Linotype" w:cs="Calibri"/>
          <w:b/>
          <w:sz w:val="20"/>
          <w:szCs w:val="20"/>
          <w:u w:val="single"/>
          <w:lang w:val="bg-BG"/>
        </w:rPr>
        <w:t>Ол инклузив програма</w:t>
      </w:r>
      <w:r>
        <w:rPr>
          <w:rFonts w:ascii="Palatino Linotype" w:hAnsi="Palatino Linotype" w:cs="Calibri"/>
          <w:b/>
          <w:sz w:val="20"/>
          <w:szCs w:val="20"/>
          <w:u w:val="single"/>
          <w:lang w:val="ru-RU"/>
        </w:rPr>
        <w:t>: 10.00 – 23.00</w:t>
      </w:r>
    </w:p>
    <w:p w:rsidR="00223699" w:rsidRDefault="00223699">
      <w:pPr>
        <w:jc w:val="both"/>
        <w:rPr>
          <w:rFonts w:ascii="Palatino Linotype" w:hAnsi="Palatino Linotype" w:cs="Calibri"/>
          <w:sz w:val="20"/>
          <w:szCs w:val="20"/>
          <w:lang w:val="bg-BG"/>
        </w:rPr>
      </w:pPr>
      <w:r>
        <w:rPr>
          <w:rFonts w:ascii="Palatino Linotype" w:hAnsi="Palatino Linotype" w:cs="Calibri"/>
          <w:b/>
          <w:bCs/>
          <w:sz w:val="20"/>
          <w:szCs w:val="20"/>
          <w:lang w:val="bg-BG"/>
        </w:rPr>
        <w:t>Ресторант Хоризонт:</w:t>
      </w:r>
      <w:r>
        <w:rPr>
          <w:rFonts w:ascii="Palatino Linotype" w:hAnsi="Palatino Linotype" w:cs="Calibri"/>
          <w:sz w:val="20"/>
          <w:szCs w:val="20"/>
          <w:lang w:val="bg-BG"/>
        </w:rPr>
        <w:t xml:space="preserve">  Закуска </w:t>
      </w:r>
      <w:r>
        <w:rPr>
          <w:rFonts w:ascii="Palatino Linotype" w:hAnsi="Palatino Linotype" w:cs="Calibri"/>
          <w:sz w:val="20"/>
          <w:szCs w:val="20"/>
          <w:lang w:val="bg-BG"/>
        </w:rPr>
        <w:tab/>
        <w:t xml:space="preserve">07.30 – 10.00 </w:t>
      </w:r>
    </w:p>
    <w:p w:rsidR="00223699" w:rsidRDefault="00223699">
      <w:pPr>
        <w:ind w:firstLine="720"/>
        <w:jc w:val="both"/>
        <w:rPr>
          <w:rFonts w:ascii="Palatino Linotype" w:hAnsi="Palatino Linotype" w:cs="Calibri"/>
          <w:sz w:val="20"/>
          <w:szCs w:val="20"/>
          <w:lang w:val="bg-BG"/>
        </w:rPr>
      </w:pPr>
      <w:r>
        <w:rPr>
          <w:rFonts w:ascii="Palatino Linotype" w:hAnsi="Palatino Linotype" w:cs="Calibri"/>
          <w:sz w:val="20"/>
          <w:szCs w:val="20"/>
          <w:lang w:val="bg-BG"/>
        </w:rPr>
        <w:lastRenderedPageBreak/>
        <w:t xml:space="preserve">                              Обяд</w:t>
      </w:r>
      <w:r>
        <w:rPr>
          <w:rFonts w:ascii="Palatino Linotype" w:hAnsi="Palatino Linotype" w:cs="Calibri"/>
          <w:sz w:val="20"/>
          <w:szCs w:val="20"/>
          <w:lang w:val="bg-BG"/>
        </w:rPr>
        <w:tab/>
      </w:r>
      <w:r>
        <w:rPr>
          <w:rFonts w:ascii="Palatino Linotype" w:hAnsi="Palatino Linotype" w:cs="Calibri"/>
          <w:sz w:val="20"/>
          <w:szCs w:val="20"/>
          <w:lang w:val="bg-BG"/>
        </w:rPr>
        <w:tab/>
        <w:t>12.30 – 14.30</w:t>
      </w:r>
    </w:p>
    <w:p w:rsidR="00223699" w:rsidRDefault="00223699">
      <w:pPr>
        <w:ind w:firstLine="720"/>
        <w:jc w:val="both"/>
        <w:rPr>
          <w:rFonts w:ascii="Palatino Linotype" w:hAnsi="Palatino Linotype" w:cs="Calibri"/>
          <w:b/>
          <w:bCs/>
          <w:sz w:val="20"/>
          <w:szCs w:val="20"/>
          <w:lang w:val="bg-BG"/>
        </w:rPr>
      </w:pPr>
      <w:r>
        <w:rPr>
          <w:rFonts w:ascii="Palatino Linotype" w:hAnsi="Palatino Linotype" w:cs="Calibri"/>
          <w:sz w:val="20"/>
          <w:szCs w:val="20"/>
          <w:lang w:val="bg-BG"/>
        </w:rPr>
        <w:t xml:space="preserve">                              Вечеря</w:t>
      </w:r>
      <w:r>
        <w:rPr>
          <w:rFonts w:ascii="Palatino Linotype" w:hAnsi="Palatino Linotype" w:cs="Calibri"/>
          <w:sz w:val="20"/>
          <w:szCs w:val="20"/>
          <w:lang w:val="bg-BG"/>
        </w:rPr>
        <w:tab/>
      </w:r>
      <w:r>
        <w:rPr>
          <w:rFonts w:ascii="Palatino Linotype" w:hAnsi="Palatino Linotype" w:cs="Calibri"/>
          <w:sz w:val="20"/>
          <w:szCs w:val="20"/>
          <w:lang w:val="bg-BG"/>
        </w:rPr>
        <w:tab/>
        <w:t>18.30 – 21.00</w:t>
      </w:r>
    </w:p>
    <w:p w:rsidR="00223699" w:rsidRDefault="00223699">
      <w:pPr>
        <w:jc w:val="both"/>
        <w:rPr>
          <w:rFonts w:ascii="Palatino Linotype" w:hAnsi="Palatino Linotype" w:cs="Calibri"/>
          <w:b/>
          <w:i/>
          <w:sz w:val="20"/>
          <w:szCs w:val="20"/>
          <w:lang w:val="bg-BG"/>
        </w:rPr>
      </w:pPr>
      <w:r>
        <w:rPr>
          <w:rFonts w:ascii="Palatino Linotype" w:hAnsi="Palatino Linotype" w:cs="Calibri"/>
          <w:b/>
          <w:bCs/>
          <w:sz w:val="20"/>
          <w:szCs w:val="20"/>
          <w:lang w:val="bg-BG"/>
        </w:rPr>
        <w:t>Снек бар Алтея:</w:t>
      </w:r>
      <w:r>
        <w:rPr>
          <w:rFonts w:ascii="Palatino Linotype" w:hAnsi="Palatino Linotype" w:cs="Calibri"/>
          <w:bCs/>
          <w:sz w:val="20"/>
          <w:szCs w:val="20"/>
          <w:lang w:val="bg-BG"/>
        </w:rPr>
        <w:t xml:space="preserve"> </w:t>
      </w:r>
      <w:r>
        <w:rPr>
          <w:rFonts w:ascii="Palatino Linotype" w:hAnsi="Palatino Linotype" w:cs="Calibri"/>
          <w:sz w:val="20"/>
          <w:szCs w:val="20"/>
          <w:lang w:val="bg-BG"/>
        </w:rPr>
        <w:t xml:space="preserve">11.00 – 16.00 </w:t>
      </w:r>
      <w:r>
        <w:rPr>
          <w:rFonts w:ascii="Palatino Linotype" w:hAnsi="Palatino Linotype" w:cs="Calibri"/>
          <w:sz w:val="20"/>
          <w:szCs w:val="20"/>
          <w:lang w:val="ru-RU"/>
        </w:rPr>
        <w:t>–</w:t>
      </w:r>
      <w:r>
        <w:rPr>
          <w:rFonts w:ascii="Palatino Linotype" w:hAnsi="Palatino Linotype" w:cs="Calibri"/>
          <w:sz w:val="20"/>
          <w:szCs w:val="20"/>
          <w:lang w:val="bg-BG"/>
        </w:rPr>
        <w:t xml:space="preserve"> студени и топли снаксове, десерти, плодове</w:t>
      </w:r>
    </w:p>
    <w:p w:rsidR="00223699" w:rsidRPr="00123C62" w:rsidRDefault="00223699">
      <w:pPr>
        <w:jc w:val="center"/>
        <w:rPr>
          <w:rFonts w:ascii="Palatino Linotype" w:hAnsi="Palatino Linotype" w:cs="Calibri"/>
          <w:b/>
          <w:i/>
          <w:sz w:val="20"/>
          <w:szCs w:val="20"/>
          <w:lang w:val="ru-RU"/>
        </w:rPr>
      </w:pPr>
      <w:r>
        <w:rPr>
          <w:rFonts w:ascii="Palatino Linotype" w:hAnsi="Palatino Linotype" w:cs="Calibri"/>
          <w:b/>
          <w:i/>
          <w:sz w:val="20"/>
          <w:szCs w:val="20"/>
          <w:lang w:val="bg-BG"/>
        </w:rPr>
        <w:t>Храна, която се изнася от търговските зали на ресторантите, се заплаща допълнително!</w:t>
      </w:r>
    </w:p>
    <w:p w:rsidR="00223699" w:rsidRPr="00123C62" w:rsidRDefault="00223699">
      <w:pPr>
        <w:jc w:val="center"/>
        <w:rPr>
          <w:rFonts w:ascii="Palatino Linotype" w:hAnsi="Palatino Linotype" w:cs="Calibri"/>
          <w:b/>
          <w:i/>
          <w:sz w:val="20"/>
          <w:szCs w:val="20"/>
          <w:lang w:val="ru-RU"/>
        </w:rPr>
      </w:pPr>
    </w:p>
    <w:p w:rsidR="00223699" w:rsidRPr="00123C62" w:rsidRDefault="00223699">
      <w:pPr>
        <w:jc w:val="both"/>
        <w:rPr>
          <w:rFonts w:ascii="Palatino Linotype" w:hAnsi="Palatino Linotype" w:cs="Calibri"/>
          <w:bCs/>
          <w:i/>
          <w:sz w:val="20"/>
          <w:szCs w:val="20"/>
          <w:lang w:val="ru-RU"/>
        </w:rPr>
      </w:pPr>
      <w:r>
        <w:rPr>
          <w:rFonts w:ascii="Palatino Linotype" w:hAnsi="Palatino Linotype" w:cs="Arial"/>
          <w:b/>
          <w:sz w:val="20"/>
          <w:szCs w:val="20"/>
          <w:shd w:val="clear" w:color="auto" w:fill="FFFFFF"/>
        </w:rPr>
        <w:t>Dine</w:t>
      </w:r>
      <w:r w:rsidRPr="00123C62">
        <w:rPr>
          <w:rFonts w:ascii="Palatino Linotype" w:hAnsi="Palatino Linotype" w:cs="Arial"/>
          <w:b/>
          <w:sz w:val="20"/>
          <w:szCs w:val="20"/>
          <w:shd w:val="clear" w:color="auto" w:fill="FFFFFF"/>
          <w:lang w:val="ru-RU"/>
        </w:rPr>
        <w:t xml:space="preserve"> </w:t>
      </w:r>
      <w:r>
        <w:rPr>
          <w:rFonts w:ascii="Palatino Linotype" w:hAnsi="Palatino Linotype" w:cs="Arial"/>
          <w:b/>
          <w:sz w:val="20"/>
          <w:szCs w:val="20"/>
          <w:shd w:val="clear" w:color="auto" w:fill="FFFFFF"/>
        </w:rPr>
        <w:t>Around</w:t>
      </w:r>
      <w:r w:rsidRPr="00123C62">
        <w:rPr>
          <w:rFonts w:ascii="Palatino Linotype" w:hAnsi="Palatino Linotype" w:cs="Arial"/>
          <w:b/>
          <w:sz w:val="20"/>
          <w:szCs w:val="20"/>
          <w:shd w:val="clear" w:color="auto" w:fill="FFFFFF"/>
          <w:lang w:val="ru-RU"/>
        </w:rPr>
        <w:t xml:space="preserve"> концепцията</w:t>
      </w:r>
      <w:r w:rsidRPr="00123C62">
        <w:rPr>
          <w:rFonts w:ascii="Palatino Linotype" w:hAnsi="Palatino Linotype" w:cs="Arial"/>
          <w:sz w:val="20"/>
          <w:szCs w:val="20"/>
          <w:shd w:val="clear" w:color="auto" w:fill="FFFFFF"/>
          <w:lang w:val="ru-RU"/>
        </w:rPr>
        <w:t xml:space="preserve"> ще продължи и през сезон 2016 година като за гостите на хотел А</w:t>
      </w:r>
      <w:r>
        <w:rPr>
          <w:rFonts w:ascii="Palatino Linotype" w:hAnsi="Palatino Linotype" w:cs="Arial"/>
          <w:sz w:val="20"/>
          <w:szCs w:val="20"/>
          <w:shd w:val="clear" w:color="auto" w:fill="FFFFFF"/>
          <w:lang w:val="bg-BG"/>
        </w:rPr>
        <w:t>лтея</w:t>
      </w:r>
      <w:r w:rsidRPr="00123C62">
        <w:rPr>
          <w:rFonts w:ascii="Palatino Linotype" w:hAnsi="Palatino Linotype" w:cs="Arial"/>
          <w:sz w:val="20"/>
          <w:szCs w:val="20"/>
          <w:shd w:val="clear" w:color="auto" w:fill="FFFFFF"/>
          <w:lang w:val="ru-RU"/>
        </w:rPr>
        <w:t xml:space="preserve"> е валидна през периода до 30.06.2016 и след 01.09.2016. Гостите, закупили ваканция в Албена с минимален престой една седмица на база </w:t>
      </w:r>
      <w:r>
        <w:rPr>
          <w:rFonts w:ascii="Palatino Linotype" w:hAnsi="Palatino Linotype" w:cs="Arial"/>
          <w:sz w:val="20"/>
          <w:szCs w:val="20"/>
          <w:shd w:val="clear" w:color="auto" w:fill="FFFFFF"/>
        </w:rPr>
        <w:t>All</w:t>
      </w:r>
      <w:r w:rsidRPr="00123C62">
        <w:rPr>
          <w:rFonts w:ascii="Palatino Linotype" w:hAnsi="Palatino Linotype" w:cs="Arial"/>
          <w:sz w:val="20"/>
          <w:szCs w:val="20"/>
          <w:shd w:val="clear" w:color="auto" w:fill="FFFFFF"/>
          <w:lang w:val="ru-RU"/>
        </w:rPr>
        <w:t xml:space="preserve"> </w:t>
      </w:r>
      <w:r>
        <w:rPr>
          <w:rFonts w:ascii="Palatino Linotype" w:hAnsi="Palatino Linotype" w:cs="Arial"/>
          <w:sz w:val="20"/>
          <w:szCs w:val="20"/>
          <w:shd w:val="clear" w:color="auto" w:fill="FFFFFF"/>
        </w:rPr>
        <w:t>Inclusive</w:t>
      </w:r>
      <w:r w:rsidRPr="00123C62">
        <w:rPr>
          <w:rFonts w:ascii="Palatino Linotype" w:hAnsi="Palatino Linotype" w:cs="Arial"/>
          <w:sz w:val="20"/>
          <w:szCs w:val="20"/>
          <w:shd w:val="clear" w:color="auto" w:fill="FFFFFF"/>
          <w:lang w:val="ru-RU"/>
        </w:rPr>
        <w:t>,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223699" w:rsidRPr="00123C62" w:rsidRDefault="00223699">
      <w:pPr>
        <w:rPr>
          <w:rFonts w:ascii="Palatino Linotype" w:hAnsi="Palatino Linotype" w:cs="Calibri"/>
          <w:bCs/>
          <w:i/>
          <w:sz w:val="20"/>
          <w:szCs w:val="20"/>
          <w:lang w:val="ru-RU"/>
        </w:rPr>
      </w:pPr>
    </w:p>
    <w:p w:rsidR="00223699" w:rsidRDefault="00223699">
      <w:pPr>
        <w:jc w:val="both"/>
        <w:rPr>
          <w:rFonts w:ascii="Palatino Linotype" w:hAnsi="Palatino Linotype" w:cs="Calibri"/>
          <w:bCs/>
          <w:sz w:val="20"/>
          <w:szCs w:val="20"/>
          <w:lang w:val="bg-BG"/>
        </w:rPr>
      </w:pPr>
      <w:r>
        <w:rPr>
          <w:rFonts w:ascii="Palatino Linotype" w:hAnsi="Palatino Linotype" w:cs="Calibri"/>
          <w:b/>
          <w:bCs/>
          <w:sz w:val="20"/>
          <w:szCs w:val="20"/>
          <w:lang w:val="bg-BG"/>
        </w:rPr>
        <w:t>Барове:</w:t>
      </w:r>
      <w:r>
        <w:rPr>
          <w:rFonts w:ascii="Palatino Linotype" w:hAnsi="Palatino Linotype" w:cs="Calibri"/>
          <w:sz w:val="20"/>
          <w:szCs w:val="20"/>
          <w:lang w:val="bg-BG"/>
        </w:rPr>
        <w:t xml:space="preserve"> Български алкохолни и безалкохолни напитки, вино, наливна бира, минерална вода, кафе и  др. Вносните алкохолни напитки и коктейлите се заплащат допълнително.</w:t>
      </w:r>
    </w:p>
    <w:p w:rsidR="00223699" w:rsidRDefault="00223699">
      <w:pPr>
        <w:jc w:val="both"/>
        <w:rPr>
          <w:rFonts w:ascii="Palatino Linotype" w:hAnsi="Palatino Linotype" w:cs="Calibri"/>
          <w:sz w:val="20"/>
          <w:szCs w:val="20"/>
          <w:lang w:val="bg-BG"/>
        </w:rPr>
      </w:pPr>
      <w:r>
        <w:rPr>
          <w:rFonts w:ascii="Palatino Linotype" w:hAnsi="Palatino Linotype" w:cs="Calibri"/>
          <w:bCs/>
          <w:sz w:val="20"/>
          <w:szCs w:val="20"/>
          <w:lang w:val="bg-BG"/>
        </w:rPr>
        <w:t xml:space="preserve">                Л</w:t>
      </w:r>
      <w:r>
        <w:rPr>
          <w:rFonts w:ascii="Palatino Linotype" w:hAnsi="Palatino Linotype" w:cs="Calibri"/>
          <w:sz w:val="20"/>
          <w:szCs w:val="20"/>
          <w:lang w:val="bg-BG"/>
        </w:rPr>
        <w:t xml:space="preserve">оби бар                                       </w:t>
      </w:r>
      <w:r>
        <w:rPr>
          <w:rFonts w:ascii="Palatino Linotype" w:hAnsi="Palatino Linotype" w:cs="Calibri"/>
          <w:sz w:val="20"/>
          <w:szCs w:val="20"/>
          <w:lang w:val="bg-BG"/>
        </w:rPr>
        <w:tab/>
        <w:t>10.00 – 23.00</w:t>
      </w:r>
    </w:p>
    <w:p w:rsidR="00223699" w:rsidRDefault="00223699">
      <w:pPr>
        <w:jc w:val="both"/>
        <w:rPr>
          <w:rFonts w:ascii="Palatino Linotype" w:hAnsi="Palatino Linotype" w:cs="Calibri"/>
          <w:b/>
          <w:i/>
          <w:sz w:val="20"/>
          <w:szCs w:val="20"/>
          <w:lang w:val="bg-BG"/>
        </w:rPr>
      </w:pPr>
      <w:r>
        <w:rPr>
          <w:rFonts w:ascii="Palatino Linotype" w:hAnsi="Palatino Linotype" w:cs="Calibri"/>
          <w:sz w:val="20"/>
          <w:szCs w:val="20"/>
          <w:lang w:val="bg-BG"/>
        </w:rPr>
        <w:t xml:space="preserve">                Бар ресторант</w:t>
      </w:r>
      <w:r>
        <w:rPr>
          <w:rFonts w:ascii="Palatino Linotype" w:hAnsi="Palatino Linotype" w:cs="Calibri"/>
          <w:sz w:val="20"/>
          <w:szCs w:val="20"/>
          <w:lang w:val="bg-BG"/>
        </w:rPr>
        <w:tab/>
      </w:r>
      <w:r>
        <w:rPr>
          <w:rFonts w:ascii="Palatino Linotype" w:hAnsi="Palatino Linotype" w:cs="Calibri"/>
          <w:sz w:val="20"/>
          <w:szCs w:val="20"/>
          <w:lang w:val="bg-BG"/>
        </w:rPr>
        <w:tab/>
      </w:r>
      <w:r>
        <w:rPr>
          <w:rFonts w:ascii="Palatino Linotype" w:hAnsi="Palatino Linotype" w:cs="Calibri"/>
          <w:sz w:val="20"/>
          <w:szCs w:val="20"/>
          <w:lang w:val="bg-BG"/>
        </w:rPr>
        <w:tab/>
        <w:t>12.30 – 14.30 и 18.30 – 21.00</w:t>
      </w:r>
    </w:p>
    <w:p w:rsidR="00223699" w:rsidRDefault="00223699">
      <w:pPr>
        <w:jc w:val="center"/>
        <w:rPr>
          <w:rFonts w:ascii="Palatino Linotype" w:hAnsi="Palatino Linotype" w:cs="Calibri"/>
          <w:b/>
          <w:sz w:val="20"/>
          <w:szCs w:val="20"/>
          <w:u w:val="single"/>
          <w:lang w:val="bg-BG"/>
        </w:rPr>
      </w:pPr>
      <w:r>
        <w:rPr>
          <w:rFonts w:ascii="Palatino Linotype" w:hAnsi="Palatino Linotype" w:cs="Calibri"/>
          <w:b/>
          <w:i/>
          <w:sz w:val="20"/>
          <w:szCs w:val="20"/>
          <w:lang w:val="bg-BG"/>
        </w:rPr>
        <w:t>След 23.00 часа всички напитки се заплащат допълнително.</w:t>
      </w:r>
    </w:p>
    <w:p w:rsidR="00223699" w:rsidRPr="00123C62" w:rsidRDefault="00223699">
      <w:pPr>
        <w:jc w:val="both"/>
        <w:rPr>
          <w:rFonts w:ascii="Palatino Linotype" w:hAnsi="Palatino Linotype" w:cs="Calibri"/>
          <w:b/>
          <w:sz w:val="20"/>
          <w:szCs w:val="20"/>
          <w:u w:val="single"/>
          <w:lang w:val="ru-RU"/>
        </w:rPr>
      </w:pPr>
    </w:p>
    <w:p w:rsidR="00223699" w:rsidRDefault="00223699">
      <w:pPr>
        <w:jc w:val="both"/>
        <w:rPr>
          <w:rFonts w:ascii="Palatino Linotype" w:hAnsi="Palatino Linotype" w:cs="Calibri"/>
          <w:sz w:val="20"/>
          <w:szCs w:val="20"/>
          <w:lang w:val="bg-BG"/>
        </w:rPr>
      </w:pPr>
      <w:r>
        <w:rPr>
          <w:rFonts w:ascii="Palatino Linotype" w:hAnsi="Palatino Linotype" w:cs="Calibri"/>
          <w:b/>
          <w:sz w:val="20"/>
          <w:szCs w:val="20"/>
          <w:u w:val="single"/>
          <w:lang w:val="bg-BG"/>
        </w:rPr>
        <w:t>Услуги срещу допълнително заплащане:</w:t>
      </w:r>
      <w:r>
        <w:rPr>
          <w:rFonts w:ascii="Palatino Linotype" w:hAnsi="Palatino Linotype" w:cs="Calibri"/>
          <w:sz w:val="20"/>
          <w:szCs w:val="20"/>
          <w:lang w:val="bg-BG"/>
        </w:rPr>
        <w:t xml:space="preserve"> Спа – център в хотел Ралица Супериор, Фризьорски салон, масаж,</w:t>
      </w:r>
      <w:r>
        <w:rPr>
          <w:rFonts w:ascii="Palatino Linotype" w:hAnsi="Palatino Linotype" w:cs="Calibri"/>
          <w:sz w:val="20"/>
          <w:szCs w:val="20"/>
          <w:lang w:val="ru-RU"/>
        </w:rPr>
        <w:t xml:space="preserve"> </w:t>
      </w:r>
      <w:r>
        <w:rPr>
          <w:rFonts w:ascii="Palatino Linotype" w:hAnsi="Palatino Linotype" w:cs="Calibri"/>
          <w:sz w:val="20"/>
          <w:szCs w:val="20"/>
          <w:lang w:val="bg-BG"/>
        </w:rPr>
        <w:t>маникюр и педикюр, Рент-а-кар, факс услуги, обмяна на валута,</w:t>
      </w:r>
      <w:r>
        <w:rPr>
          <w:rFonts w:ascii="Palatino Linotype" w:hAnsi="Palatino Linotype" w:cs="Calibri"/>
          <w:sz w:val="20"/>
          <w:szCs w:val="20"/>
          <w:lang w:val="ru-RU"/>
        </w:rPr>
        <w:t xml:space="preserve"> </w:t>
      </w:r>
      <w:r>
        <w:rPr>
          <w:rFonts w:ascii="Palatino Linotype" w:hAnsi="Palatino Linotype" w:cs="Calibri"/>
          <w:sz w:val="20"/>
          <w:szCs w:val="20"/>
          <w:lang w:val="bg-BG"/>
        </w:rPr>
        <w:t>пране и гладене, екскурзии, такси, специално бутилирано вино – Албена, Интернационална и българска преса</w:t>
      </w:r>
    </w:p>
    <w:p w:rsidR="00223699" w:rsidRDefault="00223699">
      <w:pPr>
        <w:tabs>
          <w:tab w:val="left" w:pos="840"/>
          <w:tab w:val="left" w:pos="2940"/>
        </w:tabs>
        <w:jc w:val="both"/>
        <w:rPr>
          <w:rFonts w:ascii="Palatino Linotype" w:hAnsi="Palatino Linotype" w:cs="Calibri"/>
          <w:sz w:val="20"/>
          <w:szCs w:val="20"/>
          <w:lang w:val="bg-BG"/>
        </w:rPr>
      </w:pPr>
      <w:r>
        <w:rPr>
          <w:rFonts w:ascii="Palatino Linotype" w:hAnsi="Palatino Linotype" w:cs="Calibri"/>
          <w:sz w:val="20"/>
          <w:szCs w:val="20"/>
          <w:lang w:val="bg-BG"/>
        </w:rPr>
        <w:t>Специалните напитки по меню, вносните алкохолни напитки, коктейлите, чипс, Харибо, ядки, бутилирани напитки и тютюневите изделия са срещу допълнително заплащане.</w:t>
      </w:r>
    </w:p>
    <w:p w:rsidR="00223699" w:rsidRPr="00123C62" w:rsidRDefault="00223699">
      <w:pPr>
        <w:tabs>
          <w:tab w:val="left" w:pos="840"/>
          <w:tab w:val="left" w:pos="2940"/>
        </w:tabs>
        <w:jc w:val="both"/>
        <w:rPr>
          <w:lang w:val="ru-RU"/>
        </w:rPr>
      </w:pPr>
      <w:r>
        <w:rPr>
          <w:rFonts w:ascii="Palatino Linotype" w:hAnsi="Palatino Linotype" w:cs="Calibri"/>
          <w:sz w:val="20"/>
          <w:szCs w:val="20"/>
          <w:lang w:val="bg-BG"/>
        </w:rPr>
        <w:t>Кк Албена разполага с медицински център, зъболекарски кабинет, оптика и аптека.</w:t>
      </w:r>
    </w:p>
    <w:sectPr w:rsidR="00223699" w:rsidRPr="00123C62" w:rsidSect="0010777D">
      <w:pgSz w:w="12240" w:h="15840"/>
      <w:pgMar w:top="630" w:right="900" w:bottom="810" w:left="990"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07"/>
        </w:tabs>
        <w:ind w:left="707" w:hanging="283"/>
      </w:pPr>
      <w:rPr>
        <w:rFonts w:ascii="Symbol" w:hAnsi="Symbol"/>
      </w:rPr>
    </w:lvl>
    <w:lvl w:ilvl="1">
      <w:start w:val="1"/>
      <w:numFmt w:val="bullet"/>
      <w:lvlText w:val=""/>
      <w:lvlJc w:val="left"/>
      <w:pPr>
        <w:tabs>
          <w:tab w:val="num" w:pos="1414"/>
        </w:tabs>
        <w:ind w:left="1414" w:hanging="283"/>
      </w:pPr>
      <w:rPr>
        <w:rFonts w:ascii="Symbol" w:hAnsi="Symbol"/>
      </w:rPr>
    </w:lvl>
    <w:lvl w:ilvl="2">
      <w:start w:val="1"/>
      <w:numFmt w:val="bullet"/>
      <w:lvlText w:val=""/>
      <w:lvlJc w:val="left"/>
      <w:pPr>
        <w:tabs>
          <w:tab w:val="num" w:pos="2121"/>
        </w:tabs>
        <w:ind w:left="2121" w:hanging="283"/>
      </w:pPr>
      <w:rPr>
        <w:rFonts w:ascii="Symbol" w:hAnsi="Symbol"/>
      </w:rPr>
    </w:lvl>
    <w:lvl w:ilvl="3">
      <w:start w:val="1"/>
      <w:numFmt w:val="bullet"/>
      <w:lvlText w:val=""/>
      <w:lvlJc w:val="left"/>
      <w:pPr>
        <w:tabs>
          <w:tab w:val="num" w:pos="2828"/>
        </w:tabs>
        <w:ind w:left="2828" w:hanging="283"/>
      </w:pPr>
      <w:rPr>
        <w:rFonts w:ascii="Symbol" w:hAnsi="Symbol"/>
      </w:rPr>
    </w:lvl>
    <w:lvl w:ilvl="4">
      <w:start w:val="1"/>
      <w:numFmt w:val="bullet"/>
      <w:lvlText w:val=""/>
      <w:lvlJc w:val="left"/>
      <w:pPr>
        <w:tabs>
          <w:tab w:val="num" w:pos="3535"/>
        </w:tabs>
        <w:ind w:left="3535" w:hanging="283"/>
      </w:pPr>
      <w:rPr>
        <w:rFonts w:ascii="Symbol" w:hAnsi="Symbol"/>
      </w:rPr>
    </w:lvl>
    <w:lvl w:ilvl="5">
      <w:start w:val="1"/>
      <w:numFmt w:val="bullet"/>
      <w:lvlText w:val=""/>
      <w:lvlJc w:val="left"/>
      <w:pPr>
        <w:tabs>
          <w:tab w:val="num" w:pos="4242"/>
        </w:tabs>
        <w:ind w:left="4242" w:hanging="283"/>
      </w:pPr>
      <w:rPr>
        <w:rFonts w:ascii="Symbol" w:hAnsi="Symbol"/>
      </w:rPr>
    </w:lvl>
    <w:lvl w:ilvl="6">
      <w:start w:val="1"/>
      <w:numFmt w:val="bullet"/>
      <w:lvlText w:val=""/>
      <w:lvlJc w:val="left"/>
      <w:pPr>
        <w:tabs>
          <w:tab w:val="num" w:pos="4949"/>
        </w:tabs>
        <w:ind w:left="4949" w:hanging="283"/>
      </w:pPr>
      <w:rPr>
        <w:rFonts w:ascii="Symbol" w:hAnsi="Symbol"/>
      </w:rPr>
    </w:lvl>
    <w:lvl w:ilvl="7">
      <w:start w:val="1"/>
      <w:numFmt w:val="bullet"/>
      <w:lvlText w:val=""/>
      <w:lvlJc w:val="left"/>
      <w:pPr>
        <w:tabs>
          <w:tab w:val="num" w:pos="5656"/>
        </w:tabs>
        <w:ind w:left="5656" w:hanging="283"/>
      </w:pPr>
      <w:rPr>
        <w:rFonts w:ascii="Symbol" w:hAnsi="Symbol"/>
      </w:rPr>
    </w:lvl>
    <w:lvl w:ilvl="8">
      <w:start w:val="1"/>
      <w:numFmt w:val="bullet"/>
      <w:lvlText w:val=""/>
      <w:lvlJc w:val="left"/>
      <w:pPr>
        <w:tabs>
          <w:tab w:val="num" w:pos="6363"/>
        </w:tabs>
        <w:ind w:left="6363" w:hanging="283"/>
      </w:pPr>
      <w:rPr>
        <w:rFonts w:ascii="Symbol" w:hAnsi="Symbol"/>
      </w:rPr>
    </w:lvl>
  </w:abstractNum>
  <w:abstractNum w:abstractNumId="1">
    <w:nsid w:val="00000002"/>
    <w:multiLevelType w:val="multilevel"/>
    <w:tmpl w:val="00000002"/>
    <w:lvl w:ilvl="0">
      <w:start w:val="1"/>
      <w:numFmt w:val="bullet"/>
      <w:lvlText w:val=""/>
      <w:lvlJc w:val="left"/>
      <w:pPr>
        <w:tabs>
          <w:tab w:val="num" w:pos="707"/>
        </w:tabs>
        <w:ind w:left="707" w:hanging="283"/>
      </w:pPr>
      <w:rPr>
        <w:rFonts w:ascii="Symbol" w:hAnsi="Symbol"/>
      </w:rPr>
    </w:lvl>
    <w:lvl w:ilvl="1">
      <w:start w:val="1"/>
      <w:numFmt w:val="bullet"/>
      <w:lvlText w:val=""/>
      <w:lvlJc w:val="left"/>
      <w:pPr>
        <w:tabs>
          <w:tab w:val="num" w:pos="1414"/>
        </w:tabs>
        <w:ind w:left="1414" w:hanging="283"/>
      </w:pPr>
      <w:rPr>
        <w:rFonts w:ascii="Symbol" w:hAnsi="Symbol"/>
      </w:rPr>
    </w:lvl>
    <w:lvl w:ilvl="2">
      <w:start w:val="1"/>
      <w:numFmt w:val="bullet"/>
      <w:lvlText w:val=""/>
      <w:lvlJc w:val="left"/>
      <w:pPr>
        <w:tabs>
          <w:tab w:val="num" w:pos="2121"/>
        </w:tabs>
        <w:ind w:left="2121" w:hanging="283"/>
      </w:pPr>
      <w:rPr>
        <w:rFonts w:ascii="Symbol" w:hAnsi="Symbol"/>
      </w:rPr>
    </w:lvl>
    <w:lvl w:ilvl="3">
      <w:start w:val="1"/>
      <w:numFmt w:val="bullet"/>
      <w:lvlText w:val=""/>
      <w:lvlJc w:val="left"/>
      <w:pPr>
        <w:tabs>
          <w:tab w:val="num" w:pos="2828"/>
        </w:tabs>
        <w:ind w:left="2828" w:hanging="283"/>
      </w:pPr>
      <w:rPr>
        <w:rFonts w:ascii="Symbol" w:hAnsi="Symbol"/>
      </w:rPr>
    </w:lvl>
    <w:lvl w:ilvl="4">
      <w:start w:val="1"/>
      <w:numFmt w:val="bullet"/>
      <w:lvlText w:val=""/>
      <w:lvlJc w:val="left"/>
      <w:pPr>
        <w:tabs>
          <w:tab w:val="num" w:pos="3535"/>
        </w:tabs>
        <w:ind w:left="3535" w:hanging="283"/>
      </w:pPr>
      <w:rPr>
        <w:rFonts w:ascii="Symbol" w:hAnsi="Symbol"/>
      </w:rPr>
    </w:lvl>
    <w:lvl w:ilvl="5">
      <w:start w:val="1"/>
      <w:numFmt w:val="bullet"/>
      <w:lvlText w:val=""/>
      <w:lvlJc w:val="left"/>
      <w:pPr>
        <w:tabs>
          <w:tab w:val="num" w:pos="4242"/>
        </w:tabs>
        <w:ind w:left="4242" w:hanging="283"/>
      </w:pPr>
      <w:rPr>
        <w:rFonts w:ascii="Symbol" w:hAnsi="Symbol"/>
      </w:rPr>
    </w:lvl>
    <w:lvl w:ilvl="6">
      <w:start w:val="1"/>
      <w:numFmt w:val="bullet"/>
      <w:lvlText w:val=""/>
      <w:lvlJc w:val="left"/>
      <w:pPr>
        <w:tabs>
          <w:tab w:val="num" w:pos="4949"/>
        </w:tabs>
        <w:ind w:left="4949" w:hanging="283"/>
      </w:pPr>
      <w:rPr>
        <w:rFonts w:ascii="Symbol" w:hAnsi="Symbol"/>
      </w:rPr>
    </w:lvl>
    <w:lvl w:ilvl="7">
      <w:start w:val="1"/>
      <w:numFmt w:val="bullet"/>
      <w:lvlText w:val=""/>
      <w:lvlJc w:val="left"/>
      <w:pPr>
        <w:tabs>
          <w:tab w:val="num" w:pos="5656"/>
        </w:tabs>
        <w:ind w:left="5656" w:hanging="283"/>
      </w:pPr>
      <w:rPr>
        <w:rFonts w:ascii="Symbol" w:hAnsi="Symbol"/>
      </w:rPr>
    </w:lvl>
    <w:lvl w:ilvl="8">
      <w:start w:val="1"/>
      <w:numFmt w:val="bullet"/>
      <w:lvlText w:val=""/>
      <w:lvlJc w:val="left"/>
      <w:pPr>
        <w:tabs>
          <w:tab w:val="num" w:pos="6363"/>
        </w:tabs>
        <w:ind w:left="6363" w:hanging="283"/>
      </w:pPr>
      <w:rPr>
        <w:rFonts w:ascii="Symbol" w:hAnsi="Symbol"/>
      </w:rPr>
    </w:lvl>
  </w:abstractNum>
  <w:abstractNum w:abstractNumId="2">
    <w:nsid w:val="00000003"/>
    <w:multiLevelType w:val="multilevel"/>
    <w:tmpl w:val="00000003"/>
    <w:lvl w:ilvl="0">
      <w:start w:val="1"/>
      <w:numFmt w:val="bullet"/>
      <w:lvlText w:val=""/>
      <w:lvlJc w:val="left"/>
      <w:pPr>
        <w:tabs>
          <w:tab w:val="num" w:pos="707"/>
        </w:tabs>
        <w:ind w:left="707" w:hanging="283"/>
      </w:pPr>
      <w:rPr>
        <w:rFonts w:ascii="Symbol" w:hAnsi="Symbol"/>
      </w:rPr>
    </w:lvl>
    <w:lvl w:ilvl="1">
      <w:start w:val="1"/>
      <w:numFmt w:val="bullet"/>
      <w:lvlText w:val=""/>
      <w:lvlJc w:val="left"/>
      <w:pPr>
        <w:tabs>
          <w:tab w:val="num" w:pos="1414"/>
        </w:tabs>
        <w:ind w:left="1414" w:hanging="283"/>
      </w:pPr>
      <w:rPr>
        <w:rFonts w:ascii="Symbol" w:hAnsi="Symbol"/>
      </w:rPr>
    </w:lvl>
    <w:lvl w:ilvl="2">
      <w:start w:val="1"/>
      <w:numFmt w:val="bullet"/>
      <w:lvlText w:val=""/>
      <w:lvlJc w:val="left"/>
      <w:pPr>
        <w:tabs>
          <w:tab w:val="num" w:pos="2121"/>
        </w:tabs>
        <w:ind w:left="2121" w:hanging="283"/>
      </w:pPr>
      <w:rPr>
        <w:rFonts w:ascii="Symbol" w:hAnsi="Symbol"/>
      </w:rPr>
    </w:lvl>
    <w:lvl w:ilvl="3">
      <w:start w:val="1"/>
      <w:numFmt w:val="bullet"/>
      <w:lvlText w:val=""/>
      <w:lvlJc w:val="left"/>
      <w:pPr>
        <w:tabs>
          <w:tab w:val="num" w:pos="2828"/>
        </w:tabs>
        <w:ind w:left="2828" w:hanging="283"/>
      </w:pPr>
      <w:rPr>
        <w:rFonts w:ascii="Symbol" w:hAnsi="Symbol"/>
      </w:rPr>
    </w:lvl>
    <w:lvl w:ilvl="4">
      <w:start w:val="1"/>
      <w:numFmt w:val="bullet"/>
      <w:lvlText w:val=""/>
      <w:lvlJc w:val="left"/>
      <w:pPr>
        <w:tabs>
          <w:tab w:val="num" w:pos="3535"/>
        </w:tabs>
        <w:ind w:left="3535" w:hanging="283"/>
      </w:pPr>
      <w:rPr>
        <w:rFonts w:ascii="Symbol" w:hAnsi="Symbol"/>
      </w:rPr>
    </w:lvl>
    <w:lvl w:ilvl="5">
      <w:start w:val="1"/>
      <w:numFmt w:val="bullet"/>
      <w:lvlText w:val=""/>
      <w:lvlJc w:val="left"/>
      <w:pPr>
        <w:tabs>
          <w:tab w:val="num" w:pos="4242"/>
        </w:tabs>
        <w:ind w:left="4242" w:hanging="283"/>
      </w:pPr>
      <w:rPr>
        <w:rFonts w:ascii="Symbol" w:hAnsi="Symbol"/>
      </w:rPr>
    </w:lvl>
    <w:lvl w:ilvl="6">
      <w:start w:val="1"/>
      <w:numFmt w:val="bullet"/>
      <w:lvlText w:val=""/>
      <w:lvlJc w:val="left"/>
      <w:pPr>
        <w:tabs>
          <w:tab w:val="num" w:pos="4949"/>
        </w:tabs>
        <w:ind w:left="4949" w:hanging="283"/>
      </w:pPr>
      <w:rPr>
        <w:rFonts w:ascii="Symbol" w:hAnsi="Symbol"/>
      </w:rPr>
    </w:lvl>
    <w:lvl w:ilvl="7">
      <w:start w:val="1"/>
      <w:numFmt w:val="bullet"/>
      <w:lvlText w:val=""/>
      <w:lvlJc w:val="left"/>
      <w:pPr>
        <w:tabs>
          <w:tab w:val="num" w:pos="5656"/>
        </w:tabs>
        <w:ind w:left="5656" w:hanging="283"/>
      </w:pPr>
      <w:rPr>
        <w:rFonts w:ascii="Symbol" w:hAnsi="Symbol"/>
      </w:rPr>
    </w:lvl>
    <w:lvl w:ilvl="8">
      <w:start w:val="1"/>
      <w:numFmt w:val="bullet"/>
      <w:lvlText w:val=""/>
      <w:lvlJc w:val="left"/>
      <w:pPr>
        <w:tabs>
          <w:tab w:val="num" w:pos="6363"/>
        </w:tabs>
        <w:ind w:left="6363" w:hanging="283"/>
      </w:pPr>
      <w:rPr>
        <w:rFonts w:ascii="Symbol" w:hAnsi="Symbol"/>
      </w:rPr>
    </w:lvl>
  </w:abstractNum>
  <w:abstractNum w:abstractNumId="3">
    <w:nsid w:val="00000004"/>
    <w:multiLevelType w:val="multilevel"/>
    <w:tmpl w:val="00000004"/>
    <w:lvl w:ilvl="0">
      <w:start w:val="1"/>
      <w:numFmt w:val="bullet"/>
      <w:lvlText w:val=""/>
      <w:lvlJc w:val="left"/>
      <w:pPr>
        <w:tabs>
          <w:tab w:val="num" w:pos="707"/>
        </w:tabs>
        <w:ind w:left="707" w:hanging="283"/>
      </w:pPr>
      <w:rPr>
        <w:rFonts w:ascii="Symbol" w:hAnsi="Symbol"/>
      </w:rPr>
    </w:lvl>
    <w:lvl w:ilvl="1">
      <w:start w:val="1"/>
      <w:numFmt w:val="bullet"/>
      <w:lvlText w:val=""/>
      <w:lvlJc w:val="left"/>
      <w:pPr>
        <w:tabs>
          <w:tab w:val="num" w:pos="1414"/>
        </w:tabs>
        <w:ind w:left="1414" w:hanging="283"/>
      </w:pPr>
      <w:rPr>
        <w:rFonts w:ascii="Symbol" w:hAnsi="Symbol"/>
      </w:rPr>
    </w:lvl>
    <w:lvl w:ilvl="2">
      <w:start w:val="1"/>
      <w:numFmt w:val="bullet"/>
      <w:lvlText w:val=""/>
      <w:lvlJc w:val="left"/>
      <w:pPr>
        <w:tabs>
          <w:tab w:val="num" w:pos="2121"/>
        </w:tabs>
        <w:ind w:left="2121" w:hanging="283"/>
      </w:pPr>
      <w:rPr>
        <w:rFonts w:ascii="Symbol" w:hAnsi="Symbol"/>
      </w:rPr>
    </w:lvl>
    <w:lvl w:ilvl="3">
      <w:start w:val="1"/>
      <w:numFmt w:val="bullet"/>
      <w:lvlText w:val=""/>
      <w:lvlJc w:val="left"/>
      <w:pPr>
        <w:tabs>
          <w:tab w:val="num" w:pos="2828"/>
        </w:tabs>
        <w:ind w:left="2828" w:hanging="283"/>
      </w:pPr>
      <w:rPr>
        <w:rFonts w:ascii="Symbol" w:hAnsi="Symbol"/>
      </w:rPr>
    </w:lvl>
    <w:lvl w:ilvl="4">
      <w:start w:val="1"/>
      <w:numFmt w:val="bullet"/>
      <w:lvlText w:val=""/>
      <w:lvlJc w:val="left"/>
      <w:pPr>
        <w:tabs>
          <w:tab w:val="num" w:pos="3535"/>
        </w:tabs>
        <w:ind w:left="3535" w:hanging="283"/>
      </w:pPr>
      <w:rPr>
        <w:rFonts w:ascii="Symbol" w:hAnsi="Symbol"/>
      </w:rPr>
    </w:lvl>
    <w:lvl w:ilvl="5">
      <w:start w:val="1"/>
      <w:numFmt w:val="bullet"/>
      <w:lvlText w:val=""/>
      <w:lvlJc w:val="left"/>
      <w:pPr>
        <w:tabs>
          <w:tab w:val="num" w:pos="4242"/>
        </w:tabs>
        <w:ind w:left="4242" w:hanging="283"/>
      </w:pPr>
      <w:rPr>
        <w:rFonts w:ascii="Symbol" w:hAnsi="Symbol"/>
      </w:rPr>
    </w:lvl>
    <w:lvl w:ilvl="6">
      <w:start w:val="1"/>
      <w:numFmt w:val="bullet"/>
      <w:lvlText w:val=""/>
      <w:lvlJc w:val="left"/>
      <w:pPr>
        <w:tabs>
          <w:tab w:val="num" w:pos="4949"/>
        </w:tabs>
        <w:ind w:left="4949" w:hanging="283"/>
      </w:pPr>
      <w:rPr>
        <w:rFonts w:ascii="Symbol" w:hAnsi="Symbol"/>
      </w:rPr>
    </w:lvl>
    <w:lvl w:ilvl="7">
      <w:start w:val="1"/>
      <w:numFmt w:val="bullet"/>
      <w:lvlText w:val=""/>
      <w:lvlJc w:val="left"/>
      <w:pPr>
        <w:tabs>
          <w:tab w:val="num" w:pos="5656"/>
        </w:tabs>
        <w:ind w:left="5656" w:hanging="283"/>
      </w:pPr>
      <w:rPr>
        <w:rFonts w:ascii="Symbol" w:hAnsi="Symbol"/>
      </w:rPr>
    </w:lvl>
    <w:lvl w:ilvl="8">
      <w:start w:val="1"/>
      <w:numFmt w:val="bullet"/>
      <w:lvlText w:val=""/>
      <w:lvlJc w:val="left"/>
      <w:pPr>
        <w:tabs>
          <w:tab w:val="num" w:pos="6363"/>
        </w:tabs>
        <w:ind w:left="6363" w:hanging="283"/>
      </w:pPr>
      <w:rPr>
        <w:rFonts w:ascii="Symbol" w:hAnsi="Symbol"/>
      </w:rPr>
    </w:lvl>
  </w:abstractNum>
  <w:abstractNum w:abstractNumId="4">
    <w:nsid w:val="00000005"/>
    <w:multiLevelType w:val="multilevel"/>
    <w:tmpl w:val="00000005"/>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55CD"/>
    <w:rsid w:val="0010777D"/>
    <w:rsid w:val="00123C62"/>
    <w:rsid w:val="001E55CD"/>
    <w:rsid w:val="00223699"/>
    <w:rsid w:val="00C153D5"/>
    <w:rsid w:val="00D71183"/>
    <w:rsid w:val="00ED5B0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77D"/>
    <w:pPr>
      <w:suppressAutoHyphens/>
    </w:pPr>
    <w:rPr>
      <w:sz w:val="24"/>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uiPriority w:val="99"/>
    <w:rsid w:val="0010777D"/>
    <w:rPr>
      <w:rFonts w:ascii="Times New Roman" w:hAnsi="Times New Roman"/>
    </w:rPr>
  </w:style>
  <w:style w:type="character" w:customStyle="1" w:styleId="WW8Num2z0">
    <w:name w:val="WW8Num2z0"/>
    <w:uiPriority w:val="99"/>
    <w:rsid w:val="0010777D"/>
    <w:rPr>
      <w:rFonts w:ascii="Times New Roman" w:hAnsi="Times New Roman"/>
    </w:rPr>
  </w:style>
  <w:style w:type="character" w:customStyle="1" w:styleId="WW8Num2z1">
    <w:name w:val="WW8Num2z1"/>
    <w:uiPriority w:val="99"/>
    <w:rsid w:val="0010777D"/>
    <w:rPr>
      <w:rFonts w:ascii="Courier New" w:hAnsi="Courier New"/>
    </w:rPr>
  </w:style>
  <w:style w:type="character" w:customStyle="1" w:styleId="WW8Num2z2">
    <w:name w:val="WW8Num2z2"/>
    <w:uiPriority w:val="99"/>
    <w:rsid w:val="0010777D"/>
    <w:rPr>
      <w:rFonts w:ascii="Wingdings" w:hAnsi="Wingdings"/>
    </w:rPr>
  </w:style>
  <w:style w:type="character" w:customStyle="1" w:styleId="WW8Num2z3">
    <w:name w:val="WW8Num2z3"/>
    <w:uiPriority w:val="99"/>
    <w:rsid w:val="0010777D"/>
    <w:rPr>
      <w:rFonts w:ascii="Symbol" w:hAnsi="Symbol"/>
    </w:rPr>
  </w:style>
  <w:style w:type="character" w:customStyle="1" w:styleId="WW8Num2z4">
    <w:name w:val="WW8Num2z4"/>
    <w:uiPriority w:val="99"/>
    <w:rsid w:val="0010777D"/>
  </w:style>
  <w:style w:type="character" w:customStyle="1" w:styleId="WW8Num2z5">
    <w:name w:val="WW8Num2z5"/>
    <w:uiPriority w:val="99"/>
    <w:rsid w:val="0010777D"/>
  </w:style>
  <w:style w:type="character" w:customStyle="1" w:styleId="WW8Num2z6">
    <w:name w:val="WW8Num2z6"/>
    <w:uiPriority w:val="99"/>
    <w:rsid w:val="0010777D"/>
  </w:style>
  <w:style w:type="character" w:customStyle="1" w:styleId="WW8Num2z7">
    <w:name w:val="WW8Num2z7"/>
    <w:uiPriority w:val="99"/>
    <w:rsid w:val="0010777D"/>
  </w:style>
  <w:style w:type="character" w:customStyle="1" w:styleId="WW8Num2z8">
    <w:name w:val="WW8Num2z8"/>
    <w:uiPriority w:val="99"/>
    <w:rsid w:val="0010777D"/>
  </w:style>
  <w:style w:type="character" w:customStyle="1" w:styleId="DefaultParagraphFont1">
    <w:name w:val="Default Paragraph Font1"/>
    <w:uiPriority w:val="99"/>
    <w:rsid w:val="0010777D"/>
  </w:style>
  <w:style w:type="character" w:customStyle="1" w:styleId="WW-DefaultParagraphFont">
    <w:name w:val="WW-Default Paragraph Font"/>
    <w:uiPriority w:val="99"/>
    <w:rsid w:val="0010777D"/>
  </w:style>
  <w:style w:type="character" w:customStyle="1" w:styleId="WW-DefaultParagraphFont1">
    <w:name w:val="WW-Default Paragraph Font1"/>
    <w:uiPriority w:val="99"/>
    <w:rsid w:val="0010777D"/>
  </w:style>
  <w:style w:type="character" w:customStyle="1" w:styleId="Absatz-Standardschriftart">
    <w:name w:val="Absatz-Standardschriftart"/>
    <w:uiPriority w:val="99"/>
    <w:rsid w:val="0010777D"/>
  </w:style>
  <w:style w:type="character" w:customStyle="1" w:styleId="WW-Absatz-Standardschriftart">
    <w:name w:val="WW-Absatz-Standardschriftart"/>
    <w:uiPriority w:val="99"/>
    <w:rsid w:val="0010777D"/>
  </w:style>
  <w:style w:type="character" w:customStyle="1" w:styleId="WW-Absatz-Standardschriftart1">
    <w:name w:val="WW-Absatz-Standardschriftart1"/>
    <w:uiPriority w:val="99"/>
    <w:rsid w:val="0010777D"/>
  </w:style>
  <w:style w:type="character" w:customStyle="1" w:styleId="WW-Absatz-Standardschriftart11">
    <w:name w:val="WW-Absatz-Standardschriftart11"/>
    <w:uiPriority w:val="99"/>
    <w:rsid w:val="0010777D"/>
  </w:style>
  <w:style w:type="character" w:customStyle="1" w:styleId="WW-Absatz-Standardschriftart111">
    <w:name w:val="WW-Absatz-Standardschriftart111"/>
    <w:uiPriority w:val="99"/>
    <w:rsid w:val="0010777D"/>
  </w:style>
  <w:style w:type="character" w:customStyle="1" w:styleId="WW-Absatz-Standardschriftart1111">
    <w:name w:val="WW-Absatz-Standardschriftart1111"/>
    <w:uiPriority w:val="99"/>
    <w:rsid w:val="0010777D"/>
  </w:style>
  <w:style w:type="character" w:customStyle="1" w:styleId="WW-Absatz-Standardschriftart11111">
    <w:name w:val="WW-Absatz-Standardschriftart11111"/>
    <w:uiPriority w:val="99"/>
    <w:rsid w:val="0010777D"/>
  </w:style>
  <w:style w:type="character" w:customStyle="1" w:styleId="WW-Absatz-Standardschriftart111111">
    <w:name w:val="WW-Absatz-Standardschriftart111111"/>
    <w:uiPriority w:val="99"/>
    <w:rsid w:val="0010777D"/>
  </w:style>
  <w:style w:type="character" w:customStyle="1" w:styleId="WW-Absatz-Standardschriftart1111111">
    <w:name w:val="WW-Absatz-Standardschriftart1111111"/>
    <w:uiPriority w:val="99"/>
    <w:rsid w:val="0010777D"/>
  </w:style>
  <w:style w:type="character" w:customStyle="1" w:styleId="WW-Absatz-Standardschriftart11111111">
    <w:name w:val="WW-Absatz-Standardschriftart11111111"/>
    <w:uiPriority w:val="99"/>
    <w:rsid w:val="0010777D"/>
  </w:style>
  <w:style w:type="character" w:customStyle="1" w:styleId="DefaultParagraphFont11">
    <w:name w:val="Default Paragraph Font11"/>
    <w:uiPriority w:val="99"/>
    <w:rsid w:val="0010777D"/>
  </w:style>
  <w:style w:type="character" w:customStyle="1" w:styleId="NumberingSymbols">
    <w:name w:val="Numbering Symbols"/>
    <w:uiPriority w:val="99"/>
    <w:rsid w:val="0010777D"/>
  </w:style>
  <w:style w:type="character" w:customStyle="1" w:styleId="a">
    <w:name w:val="Водачи"/>
    <w:uiPriority w:val="99"/>
    <w:rsid w:val="0010777D"/>
    <w:rPr>
      <w:rFonts w:ascii="OpenSymbol" w:eastAsia="OpenSymbol" w:hAnsi="OpenSymbol"/>
    </w:rPr>
  </w:style>
  <w:style w:type="character" w:styleId="Hyperlink">
    <w:name w:val="Hyperlink"/>
    <w:basedOn w:val="DefaultParagraphFont"/>
    <w:uiPriority w:val="99"/>
    <w:rsid w:val="0010777D"/>
    <w:rPr>
      <w:rFonts w:cs="Times New Roman"/>
      <w:color w:val="000080"/>
      <w:u w:val="single"/>
    </w:rPr>
  </w:style>
  <w:style w:type="paragraph" w:customStyle="1" w:styleId="1">
    <w:name w:val="Заглавие1"/>
    <w:basedOn w:val="Normal"/>
    <w:next w:val="BodyText"/>
    <w:uiPriority w:val="99"/>
    <w:rsid w:val="0010777D"/>
    <w:pPr>
      <w:keepNext/>
      <w:spacing w:before="240" w:after="120"/>
    </w:pPr>
    <w:rPr>
      <w:rFonts w:ascii="Arial" w:hAnsi="Arial" w:cs="Mangal"/>
      <w:sz w:val="28"/>
      <w:szCs w:val="28"/>
    </w:rPr>
  </w:style>
  <w:style w:type="paragraph" w:styleId="BodyText">
    <w:name w:val="Body Text"/>
    <w:basedOn w:val="Normal"/>
    <w:link w:val="BodyTextChar"/>
    <w:uiPriority w:val="99"/>
    <w:rsid w:val="0010777D"/>
    <w:pPr>
      <w:spacing w:after="120"/>
    </w:pPr>
  </w:style>
  <w:style w:type="character" w:customStyle="1" w:styleId="BodyTextChar">
    <w:name w:val="Body Text Char"/>
    <w:basedOn w:val="DefaultParagraphFont"/>
    <w:link w:val="BodyText"/>
    <w:uiPriority w:val="99"/>
    <w:semiHidden/>
    <w:rsid w:val="00E26C03"/>
    <w:rPr>
      <w:sz w:val="24"/>
      <w:szCs w:val="24"/>
      <w:lang w:val="en-US" w:eastAsia="ar-SA"/>
    </w:rPr>
  </w:style>
  <w:style w:type="paragraph" w:styleId="List">
    <w:name w:val="List"/>
    <w:basedOn w:val="BodyText"/>
    <w:uiPriority w:val="99"/>
    <w:rsid w:val="0010777D"/>
    <w:rPr>
      <w:rFonts w:cs="Tahoma"/>
    </w:rPr>
  </w:style>
  <w:style w:type="paragraph" w:customStyle="1" w:styleId="10">
    <w:name w:val="Надпис1"/>
    <w:basedOn w:val="Normal"/>
    <w:uiPriority w:val="99"/>
    <w:rsid w:val="0010777D"/>
    <w:pPr>
      <w:suppressLineNumbers/>
      <w:spacing w:before="120" w:after="120"/>
    </w:pPr>
    <w:rPr>
      <w:rFonts w:cs="Mangal"/>
      <w:i/>
      <w:iCs/>
    </w:rPr>
  </w:style>
  <w:style w:type="paragraph" w:customStyle="1" w:styleId="a0">
    <w:name w:val="Указател"/>
    <w:basedOn w:val="Normal"/>
    <w:uiPriority w:val="99"/>
    <w:rsid w:val="0010777D"/>
    <w:pPr>
      <w:suppressLineNumbers/>
    </w:pPr>
    <w:rPr>
      <w:rFonts w:cs="Mangal"/>
    </w:rPr>
  </w:style>
  <w:style w:type="paragraph" w:customStyle="1" w:styleId="Heading">
    <w:name w:val="Heading"/>
    <w:basedOn w:val="Normal"/>
    <w:next w:val="BodyText"/>
    <w:uiPriority w:val="99"/>
    <w:rsid w:val="0010777D"/>
    <w:pPr>
      <w:keepNext/>
      <w:spacing w:before="240" w:after="120"/>
    </w:pPr>
    <w:rPr>
      <w:rFonts w:ascii="Arial" w:eastAsia="MS Mincho" w:hAnsi="Arial" w:cs="Tahoma"/>
      <w:sz w:val="28"/>
      <w:szCs w:val="28"/>
    </w:rPr>
  </w:style>
  <w:style w:type="paragraph" w:customStyle="1" w:styleId="Caption1">
    <w:name w:val="Caption1"/>
    <w:basedOn w:val="Normal"/>
    <w:uiPriority w:val="99"/>
    <w:rsid w:val="0010777D"/>
    <w:pPr>
      <w:suppressLineNumbers/>
      <w:spacing w:before="120" w:after="120"/>
    </w:pPr>
    <w:rPr>
      <w:rFonts w:cs="Mangal"/>
      <w:i/>
      <w:iCs/>
    </w:rPr>
  </w:style>
  <w:style w:type="paragraph" w:customStyle="1" w:styleId="Index">
    <w:name w:val="Index"/>
    <w:basedOn w:val="Normal"/>
    <w:uiPriority w:val="99"/>
    <w:rsid w:val="0010777D"/>
    <w:pPr>
      <w:suppressLineNumbers/>
    </w:pPr>
    <w:rPr>
      <w:rFonts w:cs="Tahoma"/>
    </w:rPr>
  </w:style>
  <w:style w:type="paragraph" w:customStyle="1" w:styleId="Caption11">
    <w:name w:val="Caption11"/>
    <w:basedOn w:val="Normal"/>
    <w:uiPriority w:val="99"/>
    <w:rsid w:val="0010777D"/>
    <w:pPr>
      <w:suppressLineNumbers/>
      <w:spacing w:before="120" w:after="120"/>
    </w:pPr>
    <w:rPr>
      <w:rFonts w:cs="Tahoma"/>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bena.b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699</Words>
  <Characters>3987</Characters>
  <Application>Microsoft Office Word</Application>
  <DocSecurity>0</DocSecurity>
  <Lines>33</Lines>
  <Paragraphs>9</Paragraphs>
  <ScaleCrop>false</ScaleCrop>
  <Company>Home</Company>
  <LinksUpToDate>false</LinksUpToDate>
  <CharactersWithSpaces>4677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Информация за ултра ол инклузив услуги – хотели Ралица и Ралица Супериор</dc:title>
  <dc:subject/>
  <dc:creator>Boeva</dc:creator>
  <cp:keywords/>
  <dc:description/>
  <cp:lastModifiedBy>Reni Toki</cp:lastModifiedBy>
  <cp:revision>4</cp:revision>
  <cp:lastPrinted>2013-12-11T11:25:00Z</cp:lastPrinted>
  <dcterms:created xsi:type="dcterms:W3CDTF">2016-01-25T14:28:00Z</dcterms:created>
  <dcterms:modified xsi:type="dcterms:W3CDTF">2016-02-17T14:27:00Z</dcterms:modified>
</cp:coreProperties>
</file>