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11C0" w:rsidRDefault="00D85082">
      <w:r>
        <w:t>“All incl. light включва закуска, обяд, вечеря - предлагат се в определени часове в ресторанта, а на бара от 10:00 до 22:00 се предлага кафе, сок /ябълка и вишна / от машина и български алкохол /ликьори, мастика,водка, ракия, вино- бяло и червено, ром, наливна бира и др./.”</w:t>
      </w:r>
    </w:p>
    <w:sectPr w:rsidR="00FD11C0" w:rsidSect="00FD11C0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D85082"/>
    <w:rsid w:val="00D85082"/>
    <w:rsid w:val="00FD11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11C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234</Characters>
  <Application>Microsoft Office Word</Application>
  <DocSecurity>0</DocSecurity>
  <Lines>1</Lines>
  <Paragraphs>1</Paragraphs>
  <ScaleCrop>false</ScaleCrop>
  <Company/>
  <LinksUpToDate>false</LinksUpToDate>
  <CharactersWithSpaces>274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Renata Yonkova</dc:creator>
  <cp:keywords/>
  <dc:description/>
  <cp:lastModifiedBy>Renata Yonkova</cp:lastModifiedBy>
  <cp:revision>2</cp:revision>
  <dcterms:created xsi:type="dcterms:W3CDTF">2017-02-16T12:43:00Z</dcterms:created>
  <dcterms:modified xsi:type="dcterms:W3CDTF">2017-02-16T12:43:00Z</dcterms:modified>
</cp:coreProperties>
</file>