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37F" w:rsidRDefault="0011737F" w:rsidP="0011737F">
      <w:r>
        <w:t>Сезон 2023</w:t>
      </w:r>
    </w:p>
    <w:p w:rsidR="0011737F" w:rsidRDefault="0011737F" w:rsidP="0011737F">
      <w:r>
        <w:t>Здравейте колеги,</w:t>
      </w:r>
    </w:p>
    <w:p w:rsidR="0011737F" w:rsidRDefault="0011737F" w:rsidP="0011737F">
      <w:bookmarkStart w:id="0" w:name="_GoBack"/>
      <w:bookmarkEnd w:id="0"/>
      <w:r>
        <w:t>- Искаме да обърнем Вашето внимание, че само стандартните стаи /STD/ могат да бъдат или с голямо легло или с две отделни легла /TWIN/. Във всички други типове стаи основните легла са от тип спалня king size. Същото важи и за допълнителните дивани. Винаги само един диван, който може да бъде използван от 1-2 човека, както се предвижда от типа  на резервацията.</w:t>
      </w:r>
    </w:p>
    <w:p w:rsidR="0011737F" w:rsidRDefault="0011737F" w:rsidP="0011737F">
      <w:r>
        <w:t>- Паркингът се заплаща по 15 лв. на ден при наличност на свободните места.</w:t>
      </w:r>
    </w:p>
    <w:p w:rsidR="0011737F" w:rsidRDefault="0011737F" w:rsidP="0011737F">
      <w:r>
        <w:t>- Домашните любимци до 8 кг са добре дошли. Допълнително се заплаща по 20 лв. на ден. И молим нашите гости да отбележат, че домашните любимци не се допускат в ресторанта и зоната на басейна.</w:t>
      </w:r>
    </w:p>
    <w:p w:rsidR="0011737F" w:rsidRDefault="0011737F" w:rsidP="0011737F">
      <w:r>
        <w:t>- Стаята за хора със специални нужди се разполага на 1 етаж и е от тип Делукс.</w:t>
      </w:r>
    </w:p>
    <w:p w:rsidR="0011737F" w:rsidRDefault="0011737F" w:rsidP="0011737F">
      <w:r>
        <w:t>- Това лято ще предложим на нашите малки гости самостоятелен обновен детски басейн. В момента това е най-голямото нововъведение в хотела.</w:t>
      </w:r>
    </w:p>
    <w:p w:rsidR="0011737F" w:rsidRDefault="0011737F" w:rsidP="0011737F">
      <w:r>
        <w:t>- Часовете на храненето могат да бъдат незначително коригирани при нужда във връзка с промяната на бройката.</w:t>
      </w:r>
    </w:p>
    <w:p w:rsidR="0011737F" w:rsidRDefault="0011737F" w:rsidP="0011737F">
      <w:r>
        <w:t>- Моля да отбележите също, че за НВ важат следните правила: включени напитки по времето на закуска (кафе, чай, капучино, мляко от машината и безалкохолни напитки, сокове, вода от машината) и без такива по времето на вечеря.</w:t>
      </w:r>
    </w:p>
    <w:p w:rsidR="00092989" w:rsidRDefault="0011737F" w:rsidP="0011737F">
      <w:r>
        <w:t>- Също така молим да отбележите, че информацията за казино не е актуална. Но за гостите, които имат нужда от него предлагаме услуга на повикването на безплатен транспорт до казината, работещи в Слънчев бряг през сезон</w:t>
      </w:r>
    </w:p>
    <w:sectPr w:rsidR="000929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C37"/>
    <w:rsid w:val="00092989"/>
    <w:rsid w:val="0011737F"/>
    <w:rsid w:val="007A7C37"/>
    <w:rsid w:val="009C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2F0576-8C9A-4A57-ADE4-5890131B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2023-01-16T13:04:00Z</dcterms:created>
  <dcterms:modified xsi:type="dcterms:W3CDTF">2023-01-16T13:05:00Z</dcterms:modified>
</cp:coreProperties>
</file>