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C198B" w:rsidRDefault="00CD4E5C" w:rsidP="00AC198B">
      <w:pPr>
        <w:jc w:val="center"/>
        <w:rPr>
          <w:rFonts w:asciiTheme="majorHAnsi" w:hAnsiTheme="majorHAnsi"/>
          <w:b/>
          <w:sz w:val="24"/>
          <w:szCs w:val="24"/>
        </w:rPr>
      </w:pPr>
      <w:r w:rsidRPr="00AC198B">
        <w:rPr>
          <w:rFonts w:asciiTheme="majorHAnsi" w:hAnsiTheme="majorHAnsi"/>
          <w:b/>
          <w:sz w:val="24"/>
          <w:szCs w:val="24"/>
        </w:rPr>
        <w:t>Aqua Nevis 4*</w:t>
      </w:r>
    </w:p>
    <w:p w:rsidR="00CD4E5C" w:rsidRPr="00AC198B" w:rsidRDefault="00CD4E5C" w:rsidP="00AC198B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AC198B">
          <w:rPr>
            <w:rStyle w:val="Hyperlink"/>
            <w:rFonts w:asciiTheme="majorHAnsi" w:hAnsiTheme="majorHAnsi"/>
            <w:sz w:val="24"/>
            <w:szCs w:val="24"/>
          </w:rPr>
          <w:t>www.aquanevis.bg</w:t>
        </w:r>
      </w:hyperlink>
    </w:p>
    <w:p w:rsidR="00CD4E5C" w:rsidRPr="00AC198B" w:rsidRDefault="00CD4E5C">
      <w:pPr>
        <w:rPr>
          <w:rFonts w:asciiTheme="majorHAnsi" w:hAnsiTheme="majorHAnsi"/>
          <w:sz w:val="24"/>
          <w:szCs w:val="24"/>
          <w:lang w:val="bg-BG"/>
        </w:rPr>
      </w:pPr>
      <w:r w:rsidRPr="00E02D1E">
        <w:rPr>
          <w:rFonts w:asciiTheme="majorHAnsi" w:hAnsiTheme="majorHAnsi"/>
          <w:b/>
          <w:sz w:val="24"/>
          <w:szCs w:val="24"/>
          <w:lang w:val="bg-BG"/>
        </w:rPr>
        <w:t>Расположение</w:t>
      </w:r>
      <w:r w:rsidRPr="00AC198B">
        <w:rPr>
          <w:rFonts w:asciiTheme="majorHAnsi" w:hAnsiTheme="majorHAnsi"/>
          <w:sz w:val="24"/>
          <w:szCs w:val="24"/>
          <w:lang w:val="bg-BG"/>
        </w:rPr>
        <w:t>:</w:t>
      </w:r>
      <w:r w:rsidR="001B3A3F" w:rsidRPr="00AC198B">
        <w:rPr>
          <w:rFonts w:asciiTheme="majorHAnsi" w:hAnsiTheme="majorHAnsi"/>
          <w:sz w:val="24"/>
          <w:szCs w:val="24"/>
          <w:lang w:val="bg-BG"/>
        </w:rPr>
        <w:t xml:space="preserve"> Отель находится в  450 м. от моря </w:t>
      </w:r>
    </w:p>
    <w:p w:rsidR="00CD4E5C" w:rsidRPr="00AC198B" w:rsidRDefault="00CD4E5C">
      <w:pPr>
        <w:rPr>
          <w:rFonts w:asciiTheme="majorHAnsi" w:hAnsiTheme="majorHAnsi"/>
          <w:sz w:val="24"/>
          <w:szCs w:val="24"/>
          <w:lang w:val="bg-BG"/>
        </w:rPr>
      </w:pPr>
      <w:r w:rsidRPr="00E02D1E">
        <w:rPr>
          <w:rFonts w:asciiTheme="majorHAnsi" w:hAnsiTheme="majorHAnsi"/>
          <w:b/>
          <w:sz w:val="24"/>
          <w:szCs w:val="24"/>
          <w:lang w:val="bg-BG"/>
        </w:rPr>
        <w:t>Рядом</w:t>
      </w:r>
      <w:r w:rsidRPr="00AC198B">
        <w:rPr>
          <w:rFonts w:asciiTheme="majorHAnsi" w:hAnsiTheme="majorHAnsi"/>
          <w:sz w:val="24"/>
          <w:szCs w:val="24"/>
          <w:lang w:val="bg-BG"/>
        </w:rPr>
        <w:t>:</w:t>
      </w:r>
      <w:r w:rsidR="00DA75F3" w:rsidRPr="00AC198B">
        <w:rPr>
          <w:rFonts w:asciiTheme="majorHAnsi" w:hAnsiTheme="majorHAnsi"/>
          <w:sz w:val="24"/>
          <w:szCs w:val="24"/>
          <w:lang w:val="bg-BG"/>
        </w:rPr>
        <w:t xml:space="preserve"> Holiday Fort Club, Nessebar Fort Club</w:t>
      </w:r>
    </w:p>
    <w:p w:rsidR="00CD4E5C" w:rsidRPr="00AC198B" w:rsidRDefault="00CD4E5C" w:rsidP="00DA75F3">
      <w:pPr>
        <w:rPr>
          <w:rFonts w:asciiTheme="majorHAnsi" w:hAnsiTheme="majorHAnsi"/>
          <w:sz w:val="24"/>
          <w:szCs w:val="24"/>
          <w:lang w:val="bg-BG"/>
        </w:rPr>
      </w:pPr>
      <w:r w:rsidRPr="00E02D1E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AC198B">
        <w:rPr>
          <w:rFonts w:asciiTheme="majorHAnsi" w:hAnsiTheme="majorHAnsi"/>
          <w:sz w:val="24"/>
          <w:szCs w:val="24"/>
          <w:lang w:val="bg-BG"/>
        </w:rPr>
        <w:t>:</w:t>
      </w:r>
      <w:r w:rsidR="00DA75F3" w:rsidRPr="00AC198B">
        <w:rPr>
          <w:rFonts w:asciiTheme="majorHAnsi" w:hAnsiTheme="majorHAnsi"/>
          <w:sz w:val="24"/>
          <w:szCs w:val="24"/>
        </w:rPr>
        <w:t xml:space="preserve"> </w:t>
      </w:r>
      <w:r w:rsidR="00DA75F3" w:rsidRPr="00AC198B">
        <w:rPr>
          <w:rFonts w:asciiTheme="majorHAnsi" w:hAnsiTheme="majorHAnsi"/>
          <w:sz w:val="24"/>
          <w:szCs w:val="24"/>
          <w:lang w:val="bg-BG"/>
        </w:rPr>
        <w:t xml:space="preserve">1 основной ресторан; лобби-бар, бар у бассейна, снэк-бар; спорт-бар; оздоровительный центр- сауна, паровая баня, турецкая баня, массажные студии; фитнес-центр; аквапарк с 30 аттракционами для взрослых и детей; бассейны для взрослых и детей; многофункциональная спортивная площадка; детская площадка; детская игровая комната; игровая комната; сцена. </w:t>
      </w:r>
      <w:r w:rsidR="001B3A3F" w:rsidRPr="00AC198B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CD4E5C" w:rsidRPr="00E02D1E" w:rsidRDefault="00CD4E5C">
      <w:pPr>
        <w:rPr>
          <w:rFonts w:asciiTheme="majorHAnsi" w:hAnsiTheme="majorHAnsi"/>
          <w:b/>
          <w:sz w:val="24"/>
          <w:szCs w:val="24"/>
          <w:lang w:val="bg-BG"/>
        </w:rPr>
      </w:pPr>
      <w:r w:rsidRPr="00E02D1E">
        <w:rPr>
          <w:rFonts w:asciiTheme="majorHAnsi" w:hAnsiTheme="majorHAnsi"/>
          <w:b/>
          <w:sz w:val="24"/>
          <w:szCs w:val="24"/>
          <w:lang w:val="bg-BG"/>
        </w:rPr>
        <w:t>Размещение:</w:t>
      </w:r>
    </w:p>
    <w:p w:rsidR="00CD4E5C" w:rsidRPr="00AC198B" w:rsidRDefault="00CD4E5C">
      <w:pPr>
        <w:rPr>
          <w:rFonts w:asciiTheme="majorHAnsi" w:hAnsiTheme="majorHAnsi"/>
          <w:sz w:val="24"/>
          <w:szCs w:val="24"/>
          <w:lang w:val="bg-BG"/>
        </w:rPr>
      </w:pPr>
      <w:r w:rsidRPr="00AC198B">
        <w:rPr>
          <w:rFonts w:asciiTheme="majorHAnsi" w:hAnsiTheme="majorHAnsi"/>
          <w:sz w:val="24"/>
          <w:szCs w:val="24"/>
          <w:lang w:val="bg-BG"/>
        </w:rPr>
        <w:t xml:space="preserve">DOUBLE ROOM - STANDARD -  </w:t>
      </w:r>
      <w:r w:rsidR="00651C3A" w:rsidRPr="00AC198B">
        <w:rPr>
          <w:rFonts w:asciiTheme="majorHAnsi" w:hAnsiTheme="majorHAnsi"/>
          <w:sz w:val="24"/>
          <w:szCs w:val="24"/>
          <w:lang w:val="bg-BG"/>
        </w:rPr>
        <w:t xml:space="preserve">Балкон, 1 Дополнительная Кровать </w:t>
      </w:r>
      <w:r w:rsidR="00CF004A">
        <w:rPr>
          <w:rFonts w:asciiTheme="majorHAnsi" w:hAnsiTheme="majorHAnsi"/>
          <w:sz w:val="24"/>
          <w:szCs w:val="24"/>
          <w:lang w:val="bg-BG"/>
        </w:rPr>
        <w:t>в</w:t>
      </w:r>
      <w:r w:rsidR="00651C3A" w:rsidRPr="00AC198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F004A">
        <w:rPr>
          <w:rFonts w:asciiTheme="majorHAnsi" w:hAnsiTheme="majorHAnsi"/>
          <w:sz w:val="24"/>
          <w:szCs w:val="24"/>
          <w:lang w:val="bg-BG"/>
        </w:rPr>
        <w:t>с</w:t>
      </w:r>
      <w:r w:rsidR="00651C3A" w:rsidRPr="00AC198B">
        <w:rPr>
          <w:rFonts w:asciiTheme="majorHAnsi" w:hAnsiTheme="majorHAnsi"/>
          <w:sz w:val="24"/>
          <w:szCs w:val="24"/>
          <w:lang w:val="bg-BG"/>
        </w:rPr>
        <w:t>пальне, Кондиционе</w:t>
      </w:r>
      <w:r w:rsidR="00CF004A">
        <w:rPr>
          <w:rFonts w:asciiTheme="majorHAnsi" w:hAnsiTheme="majorHAnsi"/>
          <w:sz w:val="24"/>
          <w:szCs w:val="24"/>
          <w:lang w:val="bg-BG"/>
        </w:rPr>
        <w:t>р, Душ, Туалет, Принадлежности для чая / к</w:t>
      </w:r>
      <w:r w:rsidR="00651C3A" w:rsidRPr="00AC198B">
        <w:rPr>
          <w:rFonts w:asciiTheme="majorHAnsi" w:hAnsiTheme="majorHAnsi"/>
          <w:sz w:val="24"/>
          <w:szCs w:val="24"/>
          <w:lang w:val="bg-BG"/>
        </w:rPr>
        <w:t>офе, Фен, Кабельное Телевидение, Сейф, Мини-холодильник</w:t>
      </w:r>
      <w:r w:rsidR="00CF004A">
        <w:rPr>
          <w:rFonts w:asciiTheme="majorHAnsi" w:hAnsiTheme="majorHAnsi"/>
          <w:sz w:val="24"/>
          <w:szCs w:val="24"/>
          <w:lang w:val="bg-BG"/>
        </w:rPr>
        <w:t>.</w:t>
      </w:r>
    </w:p>
    <w:p w:rsidR="00CD4E5C" w:rsidRPr="00AC198B" w:rsidRDefault="00CD4E5C" w:rsidP="00DA75F3">
      <w:pPr>
        <w:rPr>
          <w:rFonts w:asciiTheme="majorHAnsi" w:hAnsiTheme="majorHAnsi"/>
          <w:sz w:val="24"/>
          <w:szCs w:val="24"/>
          <w:lang w:val="bg-BG"/>
        </w:rPr>
      </w:pPr>
      <w:r w:rsidRPr="00AC198B">
        <w:rPr>
          <w:rFonts w:asciiTheme="majorHAnsi" w:hAnsiTheme="majorHAnsi"/>
          <w:sz w:val="24"/>
          <w:szCs w:val="24"/>
          <w:lang w:val="bg-BG"/>
        </w:rPr>
        <w:t>FAMILY ROOM – STANDARD</w:t>
      </w:r>
      <w:r w:rsidR="00DA75F3" w:rsidRPr="00AC198B">
        <w:rPr>
          <w:rFonts w:asciiTheme="majorHAnsi" w:hAnsiTheme="majorHAnsi"/>
          <w:sz w:val="24"/>
          <w:szCs w:val="24"/>
          <w:lang w:val="bg-BG"/>
        </w:rPr>
        <w:t>- Вид На Аквапарк,</w:t>
      </w:r>
      <w:r w:rsidR="00CF004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A75F3" w:rsidRPr="00AC198B">
        <w:rPr>
          <w:rFonts w:asciiTheme="majorHAnsi" w:hAnsiTheme="majorHAnsi"/>
          <w:sz w:val="24"/>
          <w:szCs w:val="24"/>
          <w:lang w:val="bg-BG"/>
        </w:rPr>
        <w:t>2 комнат</w:t>
      </w:r>
      <w:r w:rsidR="00CF004A">
        <w:rPr>
          <w:rFonts w:asciiTheme="majorHAnsi" w:hAnsiTheme="majorHAnsi"/>
          <w:sz w:val="24"/>
          <w:szCs w:val="24"/>
          <w:lang w:val="bg-BG"/>
        </w:rPr>
        <w:t>ы</w:t>
      </w:r>
      <w:r w:rsidR="00DA75F3" w:rsidRPr="00AC198B">
        <w:rPr>
          <w:rFonts w:asciiTheme="majorHAnsi" w:hAnsiTheme="majorHAnsi"/>
          <w:sz w:val="24"/>
          <w:szCs w:val="24"/>
          <w:lang w:val="bg-BG"/>
        </w:rPr>
        <w:t xml:space="preserve"> с  Раздвижной Дверью, Балкон, 1 Спальня с двуспальной кроватью, 2 Дополнительные Кровати в </w:t>
      </w:r>
      <w:r w:rsidR="00CF004A">
        <w:rPr>
          <w:rFonts w:asciiTheme="majorHAnsi" w:hAnsiTheme="majorHAnsi"/>
          <w:sz w:val="24"/>
          <w:szCs w:val="24"/>
          <w:lang w:val="bg-BG"/>
        </w:rPr>
        <w:t>второй с</w:t>
      </w:r>
      <w:r w:rsidR="00DA75F3" w:rsidRPr="00AC198B">
        <w:rPr>
          <w:rFonts w:asciiTheme="majorHAnsi" w:hAnsiTheme="majorHAnsi"/>
          <w:sz w:val="24"/>
          <w:szCs w:val="24"/>
          <w:lang w:val="bg-BG"/>
        </w:rPr>
        <w:t>пальне, Кондиционер, Отдельная Ванная Комната, Душ, Туалет, Принадлежности Для Чая / Кофе, Фен, Кабельное Телевидение, Сейф, Мини-холодильник.</w:t>
      </w:r>
    </w:p>
    <w:p w:rsidR="00CD4E5C" w:rsidRPr="00E02D1E" w:rsidRDefault="00CD4E5C">
      <w:pPr>
        <w:rPr>
          <w:rFonts w:asciiTheme="majorHAnsi" w:hAnsiTheme="majorHAnsi"/>
          <w:b/>
          <w:sz w:val="24"/>
          <w:szCs w:val="24"/>
          <w:lang w:val="bg-BG"/>
        </w:rPr>
      </w:pPr>
      <w:r w:rsidRPr="00E02D1E">
        <w:rPr>
          <w:rFonts w:asciiTheme="majorHAnsi" w:hAnsiTheme="majorHAnsi"/>
          <w:b/>
          <w:sz w:val="24"/>
          <w:szCs w:val="24"/>
        </w:rPr>
        <w:t>All inclusive 2021 включает: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Завтрак, обед и ужин "шведский стол" в </w:t>
      </w:r>
      <w:r w:rsidR="00E02D1E" w:rsidRPr="00CF004A">
        <w:rPr>
          <w:rFonts w:asciiTheme="majorHAnsi" w:hAnsiTheme="majorHAnsi"/>
          <w:sz w:val="24"/>
          <w:szCs w:val="24"/>
          <w:lang w:val="bg-BG"/>
        </w:rPr>
        <w:t>основном</w:t>
      </w:r>
      <w:r w:rsidRPr="00CF004A">
        <w:rPr>
          <w:rFonts w:asciiTheme="majorHAnsi" w:hAnsiTheme="majorHAnsi"/>
          <w:sz w:val="24"/>
          <w:szCs w:val="24"/>
          <w:lang w:val="bg-BG"/>
        </w:rPr>
        <w:t xml:space="preserve"> ресторане; 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Местные алкогольные и безалкогольные напитки в барах; 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>Закуски у бассейна;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Бесплатное пользование бассейнами; 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Бесплатное пользование аттракционами аквапарка; 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>Спортивная площадка;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Детская площадка; 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>Тренажерный зал;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Принадлежности для чая / кофе в номере, 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Полотенца для бассейна; </w:t>
      </w:r>
    </w:p>
    <w:p w:rsidR="001B3A3F" w:rsidRPr="00CF004A" w:rsidRDefault="001B3A3F" w:rsidP="00CF004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>Wi-Fi.</w:t>
      </w:r>
    </w:p>
    <w:p w:rsidR="001B3A3F" w:rsidRPr="00CF004A" w:rsidRDefault="001B3A3F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C198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F004A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Услуги за дополнительную плату: </w:t>
      </w:r>
    </w:p>
    <w:p w:rsidR="001B3A3F" w:rsidRPr="00CF004A" w:rsidRDefault="001B3A3F" w:rsidP="00CF004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Прачечная и Глажка одежды; </w:t>
      </w:r>
    </w:p>
    <w:p w:rsidR="001B3A3F" w:rsidRPr="00CF004A" w:rsidRDefault="001B3A3F" w:rsidP="00CF004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Рестораны с обслуживанием по меню в зоне аквапарка Action; </w:t>
      </w:r>
    </w:p>
    <w:p w:rsidR="001B3A3F" w:rsidRPr="00CF004A" w:rsidRDefault="001B3A3F" w:rsidP="00CF004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 xml:space="preserve">Салон красоты; </w:t>
      </w:r>
    </w:p>
    <w:p w:rsidR="001B3A3F" w:rsidRPr="00CF004A" w:rsidRDefault="001B3A3F" w:rsidP="00CF004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lastRenderedPageBreak/>
        <w:t xml:space="preserve">Оздоровительный центр; Массаж; </w:t>
      </w:r>
    </w:p>
    <w:p w:rsidR="00CF004A" w:rsidRDefault="001B3A3F" w:rsidP="00CF004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F004A">
        <w:rPr>
          <w:rFonts w:asciiTheme="majorHAnsi" w:hAnsiTheme="majorHAnsi"/>
          <w:sz w:val="24"/>
          <w:szCs w:val="24"/>
          <w:lang w:val="bg-BG"/>
        </w:rPr>
        <w:t>Сейф,</w:t>
      </w:r>
    </w:p>
    <w:p w:rsidR="00CD4E5C" w:rsidRPr="00CF004A" w:rsidRDefault="00CF004A" w:rsidP="00CF004A">
      <w:pPr>
        <w:ind w:left="36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* </w:t>
      </w:r>
      <w:r w:rsidR="001B3A3F" w:rsidRPr="00CF004A">
        <w:rPr>
          <w:rFonts w:asciiTheme="majorHAnsi" w:hAnsiTheme="majorHAnsi"/>
          <w:sz w:val="24"/>
          <w:szCs w:val="24"/>
          <w:lang w:val="bg-BG"/>
        </w:rPr>
        <w:t>Аквапарк может работать с ограниченным временем в периоды до 12.06 и после 10.09. * Вода во всех бассейнах и аттракционах не подогревается</w:t>
      </w:r>
    </w:p>
    <w:sectPr w:rsidR="00CD4E5C" w:rsidRPr="00CF004A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7CF" w:rsidRDefault="007507CF" w:rsidP="00AC198B">
      <w:pPr>
        <w:spacing w:after="0" w:line="240" w:lineRule="auto"/>
      </w:pPr>
      <w:r>
        <w:separator/>
      </w:r>
    </w:p>
  </w:endnote>
  <w:endnote w:type="continuationSeparator" w:id="1">
    <w:p w:rsidR="007507CF" w:rsidRDefault="007507CF" w:rsidP="00AC1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7CF" w:rsidRDefault="007507CF" w:rsidP="00AC198B">
      <w:pPr>
        <w:spacing w:after="0" w:line="240" w:lineRule="auto"/>
      </w:pPr>
      <w:r>
        <w:separator/>
      </w:r>
    </w:p>
  </w:footnote>
  <w:footnote w:type="continuationSeparator" w:id="1">
    <w:p w:rsidR="007507CF" w:rsidRDefault="007507CF" w:rsidP="00AC19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98B" w:rsidRDefault="00AC198B">
    <w:pPr>
      <w:pStyle w:val="Header"/>
    </w:pPr>
    <w:r w:rsidRPr="00AC198B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4BA8"/>
    <w:multiLevelType w:val="hybridMultilevel"/>
    <w:tmpl w:val="6A0476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326E1C"/>
    <w:multiLevelType w:val="hybridMultilevel"/>
    <w:tmpl w:val="CFCA1C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B39E5"/>
    <w:multiLevelType w:val="hybridMultilevel"/>
    <w:tmpl w:val="A3FC955C"/>
    <w:lvl w:ilvl="0" w:tplc="0FA454F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D4E5C"/>
    <w:rsid w:val="001B3A3F"/>
    <w:rsid w:val="00651C3A"/>
    <w:rsid w:val="007507CF"/>
    <w:rsid w:val="00AC198B"/>
    <w:rsid w:val="00CD4E5C"/>
    <w:rsid w:val="00CF004A"/>
    <w:rsid w:val="00DA75F3"/>
    <w:rsid w:val="00E02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4E5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B3A3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C198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198B"/>
  </w:style>
  <w:style w:type="paragraph" w:styleId="Footer">
    <w:name w:val="footer"/>
    <w:basedOn w:val="Normal"/>
    <w:link w:val="FooterChar"/>
    <w:uiPriority w:val="99"/>
    <w:semiHidden/>
    <w:unhideWhenUsed/>
    <w:rsid w:val="00AC198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19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quanevis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2021-02-12T08:14:00Z</dcterms:created>
  <dcterms:modified xsi:type="dcterms:W3CDTF">2021-02-12T09:16:00Z</dcterms:modified>
</cp:coreProperties>
</file>